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733AB1" w:rsidRDefault="00FE79DF" w:rsidP="00E03C7D">
      <w:pPr>
        <w:pStyle w:val="a3"/>
        <w:tabs>
          <w:tab w:val="right" w:pos="9639"/>
        </w:tabs>
        <w:spacing w:after="0" w:line="264" w:lineRule="auto"/>
        <w:rPr>
          <w:rFonts w:eastAsiaTheme="minorEastAsia"/>
          <w:sz w:val="24"/>
          <w:szCs w:val="24"/>
          <w:lang w:val="en-GB" w:eastAsia="ja-JP"/>
        </w:rPr>
      </w:pPr>
      <w:r w:rsidRPr="00FE79DF">
        <w:rPr>
          <w:rFonts w:cs="Arial"/>
          <w:bCs/>
          <w:sz w:val="28"/>
          <w:lang w:val="en-GB"/>
        </w:rPr>
        <w:t xml:space="preserve">3GPP TSG RAN </w:t>
      </w:r>
      <w:r w:rsidR="004D1358" w:rsidRPr="001E6A95">
        <w:rPr>
          <w:rFonts w:cs="Arial"/>
          <w:bCs/>
          <w:sz w:val="28"/>
          <w:lang w:val="en-GB"/>
        </w:rPr>
        <w:t>Meeting</w:t>
      </w:r>
      <w:r w:rsidR="004D1358">
        <w:rPr>
          <w:rFonts w:eastAsiaTheme="minorEastAsia" w:cs="Arial" w:hint="eastAsia"/>
          <w:bCs/>
          <w:sz w:val="28"/>
          <w:lang w:val="en-GB" w:eastAsia="ja-JP"/>
        </w:rPr>
        <w:t xml:space="preserve"> #8</w:t>
      </w:r>
      <w:r w:rsidR="0015460D">
        <w:rPr>
          <w:rFonts w:eastAsiaTheme="minorEastAsia" w:cs="Arial" w:hint="eastAsia"/>
          <w:bCs/>
          <w:sz w:val="28"/>
          <w:lang w:val="en-GB" w:eastAsia="ja-JP"/>
        </w:rPr>
        <w:t>5</w:t>
      </w:r>
      <w:r w:rsidR="00936AB9" w:rsidRPr="00F22BD1">
        <w:rPr>
          <w:sz w:val="24"/>
          <w:szCs w:val="24"/>
          <w:lang w:val="en-GB"/>
        </w:rPr>
        <w:tab/>
      </w:r>
      <w:r w:rsidR="00A04AFC" w:rsidRPr="00A04AFC">
        <w:rPr>
          <w:sz w:val="24"/>
          <w:szCs w:val="24"/>
          <w:lang w:val="en-GB"/>
        </w:rPr>
        <w:t>R1-1</w:t>
      </w:r>
      <w:r>
        <w:rPr>
          <w:rFonts w:eastAsiaTheme="minorEastAsia" w:hint="eastAsia"/>
          <w:sz w:val="24"/>
          <w:szCs w:val="24"/>
          <w:lang w:val="en-GB" w:eastAsia="ja-JP"/>
        </w:rPr>
        <w:t>6</w:t>
      </w:r>
      <w:r w:rsidR="00A3524F" w:rsidRPr="00A3524F">
        <w:rPr>
          <w:rFonts w:eastAsiaTheme="minorEastAsia"/>
          <w:sz w:val="24"/>
          <w:szCs w:val="24"/>
          <w:lang w:val="en-GB" w:eastAsia="ja-JP"/>
        </w:rPr>
        <w:t>4939</w:t>
      </w:r>
    </w:p>
    <w:p w:rsidR="000E4B76" w:rsidRPr="00F22BD1" w:rsidRDefault="0015460D" w:rsidP="00E03C7D">
      <w:pPr>
        <w:pStyle w:val="a3"/>
        <w:spacing w:line="264" w:lineRule="auto"/>
        <w:rPr>
          <w:rFonts w:cs="Arial"/>
          <w:bCs/>
          <w:sz w:val="20"/>
          <w:szCs w:val="20"/>
          <w:lang w:val="en-GB"/>
        </w:rPr>
      </w:pPr>
      <w:r>
        <w:rPr>
          <w:rFonts w:eastAsia="ＭＳ 明朝" w:cs="Arial" w:hint="eastAsia"/>
          <w:bCs/>
          <w:sz w:val="20"/>
          <w:szCs w:val="20"/>
          <w:lang w:val="en-GB" w:eastAsia="ja-JP"/>
        </w:rPr>
        <w:t>Nanjing</w:t>
      </w:r>
      <w:r w:rsidR="00FE79DF" w:rsidRPr="00FE79DF">
        <w:rPr>
          <w:rFonts w:eastAsia="ＭＳ 明朝" w:cs="Arial"/>
          <w:bCs/>
          <w:sz w:val="20"/>
          <w:szCs w:val="20"/>
          <w:lang w:val="en-GB" w:eastAsia="ja-JP"/>
        </w:rPr>
        <w:t xml:space="preserve">,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China</w:t>
      </w:r>
      <w:r w:rsidR="00FE79DF" w:rsidRPr="00FE79DF">
        <w:rPr>
          <w:rFonts w:eastAsia="ＭＳ 明朝" w:cs="Arial"/>
          <w:bCs/>
          <w:sz w:val="20"/>
          <w:szCs w:val="20"/>
          <w:lang w:val="en-GB" w:eastAsia="ja-JP"/>
        </w:rPr>
        <w:t xml:space="preserve">,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23</w:t>
      </w:r>
      <w:r w:rsidRPr="0015460D">
        <w:rPr>
          <w:rFonts w:eastAsia="ＭＳ 明朝" w:cs="Arial" w:hint="eastAsia"/>
          <w:bCs/>
          <w:sz w:val="20"/>
          <w:szCs w:val="20"/>
          <w:vertAlign w:val="superscript"/>
          <w:lang w:val="en-GB" w:eastAsia="ja-JP"/>
        </w:rPr>
        <w:t>rd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 w:rsidR="009204B1">
        <w:rPr>
          <w:rFonts w:eastAsia="ＭＳ 明朝" w:cs="Arial"/>
          <w:bCs/>
          <w:sz w:val="20"/>
          <w:szCs w:val="20"/>
          <w:lang w:val="en-GB" w:eastAsia="ja-JP"/>
        </w:rPr>
        <w:t>–</w:t>
      </w:r>
      <w:r w:rsidR="009204B1"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27</w:t>
      </w:r>
      <w:r w:rsidR="009204B1" w:rsidRPr="009204B1">
        <w:rPr>
          <w:rFonts w:eastAsia="ＭＳ 明朝" w:cs="Arial" w:hint="eastAsia"/>
          <w:bCs/>
          <w:sz w:val="20"/>
          <w:szCs w:val="20"/>
          <w:vertAlign w:val="superscript"/>
          <w:lang w:val="en-GB" w:eastAsia="ja-JP"/>
        </w:rPr>
        <w:t>th</w:t>
      </w:r>
      <w:r w:rsidR="009204B1"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 w:rsidR="003D0F93">
        <w:rPr>
          <w:rFonts w:eastAsia="ＭＳ 明朝" w:cs="Arial" w:hint="eastAsia"/>
          <w:bCs/>
          <w:sz w:val="20"/>
          <w:szCs w:val="20"/>
          <w:lang w:val="en-GB" w:eastAsia="ja-JP"/>
        </w:rPr>
        <w:t>May</w:t>
      </w:r>
      <w:r w:rsidR="00FE79DF" w:rsidRPr="00FE79DF">
        <w:rPr>
          <w:rFonts w:eastAsia="ＭＳ 明朝" w:cs="Arial"/>
          <w:bCs/>
          <w:sz w:val="20"/>
          <w:szCs w:val="20"/>
          <w:lang w:val="en-GB" w:eastAsia="ja-JP"/>
        </w:rPr>
        <w:t xml:space="preserve"> 2016</w:t>
      </w:r>
    </w:p>
    <w:p w:rsidR="00936AB9" w:rsidRPr="00F22BD1" w:rsidRDefault="00865555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>6</w:t>
      </w:r>
      <w:r w:rsidR="00AC4D18">
        <w:rPr>
          <w:rFonts w:ascii="Arial" w:hAnsi="Arial"/>
          <w:b/>
          <w:kern w:val="0"/>
          <w:sz w:val="24"/>
          <w:szCs w:val="22"/>
          <w:lang w:val="en-GB"/>
        </w:rPr>
        <w:t>.1.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>6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E03C7D">
      <w:pPr>
        <w:widowControl/>
        <w:tabs>
          <w:tab w:val="left" w:pos="1985"/>
        </w:tabs>
        <w:snapToGrid/>
        <w:spacing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BF00BE">
        <w:rPr>
          <w:rFonts w:ascii="Arial" w:hAnsi="Arial" w:hint="eastAsia"/>
          <w:b/>
          <w:kern w:val="0"/>
          <w:sz w:val="24"/>
          <w:szCs w:val="22"/>
          <w:lang w:val="en-GB"/>
        </w:rPr>
        <w:t>Clarification on repetition and Pseudo-random hopping of NPRACH</w:t>
      </w:r>
    </w:p>
    <w:p w:rsidR="00936AB9" w:rsidRPr="00F22BD1" w:rsidRDefault="00936AB9" w:rsidP="00E03C7D">
      <w:pPr>
        <w:widowControl/>
        <w:tabs>
          <w:tab w:val="left" w:pos="1985"/>
        </w:tabs>
        <w:snapToGrid/>
        <w:spacing w:after="120" w:line="264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15460D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 and decision</w:t>
      </w:r>
    </w:p>
    <w:p w:rsidR="00936AB9" w:rsidRDefault="00CC4F6E" w:rsidP="00E03C7D">
      <w:pPr>
        <w:pStyle w:val="1"/>
        <w:spacing w:line="264" w:lineRule="auto"/>
        <w:rPr>
          <w:lang w:eastAsia="ja-JP"/>
        </w:rPr>
      </w:pPr>
      <w:r w:rsidRPr="00EB4B88">
        <w:rPr>
          <w:lang w:eastAsia="ja-JP"/>
        </w:rPr>
        <w:t>Introduction</w:t>
      </w:r>
    </w:p>
    <w:p w:rsidR="006A3E31" w:rsidRPr="006A3E31" w:rsidRDefault="006A3E31" w:rsidP="006A3E31">
      <w:pPr>
        <w:spacing w:after="120"/>
        <w:rPr>
          <w:lang w:val="en-GB"/>
        </w:rPr>
      </w:pPr>
      <w:r>
        <w:rPr>
          <w:rFonts w:hint="eastAsia"/>
          <w:lang w:val="en-GB"/>
        </w:rPr>
        <w:t xml:space="preserve">For NPRACH </w:t>
      </w:r>
      <w:r w:rsidR="00C64BC1">
        <w:rPr>
          <w:rFonts w:hint="eastAsia"/>
          <w:lang w:val="en-GB"/>
        </w:rPr>
        <w:t xml:space="preserve">repetition and </w:t>
      </w:r>
      <w:r>
        <w:rPr>
          <w:rFonts w:hint="eastAsia"/>
          <w:lang w:val="en-GB"/>
        </w:rPr>
        <w:t>hopping, following agreements were made</w:t>
      </w:r>
      <w:r w:rsidR="00C64BC1">
        <w:rPr>
          <w:rFonts w:hint="eastAsia"/>
          <w:lang w:val="en-GB"/>
        </w:rPr>
        <w:t xml:space="preserve"> [1]</w:t>
      </w:r>
      <w:r>
        <w:rPr>
          <w:rFonts w:hint="eastAsia"/>
          <w:lang w:val="en-GB"/>
        </w:rPr>
        <w:t>:</w:t>
      </w:r>
    </w:p>
    <w:p w:rsidR="0015460D" w:rsidRPr="0015460D" w:rsidRDefault="0015460D" w:rsidP="0015460D">
      <w:pPr>
        <w:spacing w:after="120"/>
        <w:rPr>
          <w:rFonts w:ascii="Times" w:hAnsi="Times" w:cs="Times"/>
        </w:rPr>
      </w:pPr>
      <w:r>
        <w:rPr>
          <w:rFonts w:ascii="Times" w:hAnsi="Times" w:cs="Times"/>
          <w:highlight w:val="green"/>
        </w:rPr>
        <w:t>RAN1#84 agreements:</w:t>
      </w:r>
      <w:r w:rsidRPr="0015460D">
        <w:rPr>
          <w:rFonts w:ascii="Times" w:hAnsi="Times" w:cs="Times"/>
        </w:rPr>
        <w:t xml:space="preserve"> </w:t>
      </w:r>
    </w:p>
    <w:p w:rsidR="0015460D" w:rsidRDefault="0015460D" w:rsidP="00D3332E">
      <w:pPr>
        <w:pStyle w:val="ae"/>
        <w:widowControl/>
        <w:numPr>
          <w:ilvl w:val="0"/>
          <w:numId w:val="3"/>
        </w:numPr>
        <w:overflowPunct w:val="0"/>
        <w:autoSpaceDE w:val="0"/>
        <w:autoSpaceDN w:val="0"/>
        <w:snapToGrid/>
        <w:spacing w:afterLines="0" w:after="120"/>
        <w:ind w:leftChars="0"/>
        <w:contextualSpacing/>
        <w:rPr>
          <w:rFonts w:ascii="Times" w:hAnsi="Times" w:cs="Times"/>
        </w:rPr>
      </w:pPr>
      <w:r>
        <w:rPr>
          <w:rFonts w:ascii="Times" w:hAnsi="Times" w:cs="Times"/>
        </w:rPr>
        <w:t>Details of hopping:</w:t>
      </w:r>
    </w:p>
    <w:p w:rsidR="0015460D" w:rsidRDefault="0015460D" w:rsidP="00D3332E">
      <w:pPr>
        <w:pStyle w:val="ae"/>
        <w:widowControl/>
        <w:numPr>
          <w:ilvl w:val="1"/>
          <w:numId w:val="3"/>
        </w:numPr>
        <w:overflowPunct w:val="0"/>
        <w:autoSpaceDE w:val="0"/>
        <w:autoSpaceDN w:val="0"/>
        <w:snapToGrid/>
        <w:spacing w:afterLines="0" w:after="120"/>
        <w:ind w:leftChars="0"/>
        <w:contextualSpacing/>
        <w:rPr>
          <w:rFonts w:ascii="Times" w:hAnsi="Times" w:cs="Times"/>
        </w:rPr>
      </w:pPr>
      <w:r>
        <w:rPr>
          <w:rFonts w:ascii="Times" w:hAnsi="Times" w:cs="Times"/>
        </w:rPr>
        <w:t>First level single-subcarrier hopping is used between 1st/2nd and between 3rd/4th symbol groups</w:t>
      </w:r>
    </w:p>
    <w:p w:rsidR="0015460D" w:rsidRDefault="0015460D" w:rsidP="00D3332E">
      <w:pPr>
        <w:pStyle w:val="ae"/>
        <w:widowControl/>
        <w:numPr>
          <w:ilvl w:val="1"/>
          <w:numId w:val="3"/>
        </w:numPr>
        <w:overflowPunct w:val="0"/>
        <w:autoSpaceDE w:val="0"/>
        <w:autoSpaceDN w:val="0"/>
        <w:snapToGrid/>
        <w:spacing w:afterLines="0" w:after="120"/>
        <w:ind w:leftChars="0"/>
        <w:contextualSpacing/>
        <w:rPr>
          <w:rFonts w:ascii="Times" w:hAnsi="Times" w:cs="Times"/>
        </w:rPr>
      </w:pPr>
      <w:r>
        <w:rPr>
          <w:rFonts w:ascii="Times" w:hAnsi="Times" w:cs="Times"/>
        </w:rPr>
        <w:t>Second level 6-subcarrier hopping is used between 2nd/3rd symbol groups</w:t>
      </w:r>
    </w:p>
    <w:p w:rsidR="0015460D" w:rsidRDefault="0015460D" w:rsidP="00D3332E">
      <w:pPr>
        <w:pStyle w:val="ae"/>
        <w:widowControl/>
        <w:numPr>
          <w:ilvl w:val="1"/>
          <w:numId w:val="3"/>
        </w:numPr>
        <w:overflowPunct w:val="0"/>
        <w:autoSpaceDE w:val="0"/>
        <w:autoSpaceDN w:val="0"/>
        <w:snapToGrid/>
        <w:spacing w:afterLines="0" w:after="120"/>
        <w:ind w:leftChars="0"/>
        <w:contextualSpacing/>
        <w:rPr>
          <w:rFonts w:ascii="Times" w:hAnsi="Times" w:cs="Times"/>
        </w:rPr>
      </w:pPr>
      <w:r>
        <w:rPr>
          <w:rFonts w:ascii="Times" w:hAnsi="Times" w:cs="Times"/>
        </w:rPr>
        <w:t>Pseudo-random hopping is used between repetitions of groups of 4 symbol groups:</w:t>
      </w:r>
    </w:p>
    <w:p w:rsidR="0015460D" w:rsidRDefault="0015460D" w:rsidP="00D3332E">
      <w:pPr>
        <w:pStyle w:val="ae"/>
        <w:widowControl/>
        <w:numPr>
          <w:ilvl w:val="2"/>
          <w:numId w:val="3"/>
        </w:numPr>
        <w:overflowPunct w:val="0"/>
        <w:autoSpaceDE w:val="0"/>
        <w:autoSpaceDN w:val="0"/>
        <w:snapToGrid/>
        <w:spacing w:afterLines="0" w:after="180"/>
        <w:ind w:leftChars="0"/>
        <w:contextualSpacing/>
        <w:rPr>
          <w:rFonts w:ascii="Times" w:hAnsi="Times" w:cs="Times"/>
        </w:rPr>
      </w:pPr>
      <w:r>
        <w:rPr>
          <w:rFonts w:ascii="Times" w:hAnsi="Times" w:cs="Times"/>
        </w:rPr>
        <w:t>Constrained within max 12 subcarriers, and according to LTE PUSCH type 2 hopping</w:t>
      </w:r>
    </w:p>
    <w:p w:rsidR="004D7127" w:rsidRDefault="009A36CA" w:rsidP="00E03C7D">
      <w:pPr>
        <w:spacing w:afterLines="0" w:after="0" w:line="264" w:lineRule="auto"/>
        <w:jc w:val="left"/>
      </w:pPr>
      <w:r>
        <w:rPr>
          <w:rFonts w:hint="eastAsia"/>
        </w:rPr>
        <w:t>These agreements are captured by t</w:t>
      </w:r>
      <w:r w:rsidR="00A066B5">
        <w:rPr>
          <w:rFonts w:hint="eastAsia"/>
        </w:rPr>
        <w:t xml:space="preserve">he draft CR [2] </w:t>
      </w:r>
      <w:r w:rsidR="00830C42">
        <w:rPr>
          <w:rFonts w:hint="eastAsia"/>
        </w:rPr>
        <w:t xml:space="preserve">as </w:t>
      </w:r>
      <w:r w:rsidR="00A066B5">
        <w:rPr>
          <w:rFonts w:hint="eastAsia"/>
        </w:rPr>
        <w:t>follows:</w:t>
      </w:r>
    </w:p>
    <w:p w:rsidR="00BF35F2" w:rsidRDefault="00BF35F2" w:rsidP="00E03C7D">
      <w:pPr>
        <w:spacing w:afterLines="0" w:after="0" w:line="264" w:lineRule="auto"/>
        <w:jc w:val="left"/>
      </w:pPr>
      <w:r>
        <w:rPr>
          <w:noProof/>
        </w:rPr>
        <mc:AlternateContent>
          <mc:Choice Requires="wps">
            <w:drawing>
              <wp:inline distT="0" distB="0" distL="0" distR="0">
                <wp:extent cx="6195974" cy="1403985"/>
                <wp:effectExtent l="0" t="0" r="14605" b="11430"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597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35F2" w:rsidRDefault="00BF35F2" w:rsidP="00BF35F2">
                            <w:pPr>
                              <w:spacing w:after="120"/>
                            </w:pPr>
                            <w:r w:rsidRPr="00BF35F2">
                              <w:t xml:space="preserve">The preamble consisting of 4 symbol groups transmitted without gaps shall be transmitted </w:t>
                            </w:r>
                            <w:r w:rsidRPr="00BF35F2">
                              <w:rPr>
                                <w:position w:val="-14"/>
                              </w:rPr>
                              <w:object w:dxaOrig="880" w:dyaOrig="40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7pt;height:18.7pt" o:ole="">
                                  <v:imagedata r:id="rId9" o:title=""/>
                                </v:shape>
                                <o:OLEObject Type="Embed" ProgID="Equation.3" ShapeID="_x0000_i1025" DrawAspect="Content" ObjectID="_1524657412" r:id="rId10"/>
                              </w:object>
                            </w:r>
                            <w:r w:rsidRPr="00BF35F2">
                              <w:t xml:space="preserve"> times.</w:t>
                            </w:r>
                          </w:p>
                          <w:p w:rsidR="00BF35F2" w:rsidRPr="00BF35F2" w:rsidRDefault="00BF35F2" w:rsidP="00BF35F2">
                            <w:pPr>
                              <w:spacing w:after="120"/>
                            </w:pPr>
                            <w:r>
                              <w:t>…</w:t>
                            </w:r>
                          </w:p>
                          <w:p w:rsidR="00BF35F2" w:rsidRDefault="00BF35F2" w:rsidP="00BF35F2">
                            <w:pPr>
                              <w:spacing w:after="120"/>
                            </w:pPr>
                            <w:r w:rsidRPr="00C34D00">
                              <w:rPr>
                                <w:position w:val="-62"/>
                              </w:rPr>
                              <w:object w:dxaOrig="6080" w:dyaOrig="2640">
                                <v:shape id="_x0000_i1026" type="#_x0000_t75" style="width:304pt;height:132pt" o:ole="">
                                  <v:imagedata r:id="rId11" o:title=""/>
                                </v:shape>
                                <o:OLEObject Type="Embed" ProgID="Equation.3" ShapeID="_x0000_i1026" DrawAspect="Content" ObjectID="_1524657413" r:id="rId12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7.8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">
                <v:textbox style="mso-fit-shape-to-text:t">
                  <w:txbxContent>
                    <w:p w:rsidR="00BF35F2" w:rsidRDefault="00BF35F2" w:rsidP="00BF35F2">
                      <w:pPr>
                        <w:spacing w:after="120"/>
                      </w:pPr>
                      <w:r w:rsidRPr="00BF35F2">
                        <w:t xml:space="preserve">The preamble consisting of 4 symbol groups transmitted without gaps shall be transmitted </w:t>
                      </w:r>
                      <w:r w:rsidRPr="00BF35F2">
                        <w:rPr>
                          <w:position w:val="-14"/>
                        </w:rPr>
                        <w:object w:dxaOrig="880" w:dyaOrig="400">
                          <v:shape id="_x0000_i1025" type="#_x0000_t75" style="width:40.7pt;height:18.7pt" o:ole="">
                            <v:imagedata r:id="rId13" o:title=""/>
                          </v:shape>
                          <o:OLEObject Type="Embed" ProgID="Equation.3" ShapeID="_x0000_i1025" DrawAspect="Content" ObjectID="_1524655148" r:id="rId14"/>
                        </w:object>
                      </w:r>
                      <w:r w:rsidRPr="00BF35F2">
                        <w:t xml:space="preserve"> times.</w:t>
                      </w:r>
                    </w:p>
                    <w:p w:rsidR="00BF35F2" w:rsidRPr="00BF35F2" w:rsidRDefault="00BF35F2" w:rsidP="00BF35F2">
                      <w:pPr>
                        <w:spacing w:after="120"/>
                      </w:pPr>
                      <w:r>
                        <w:t>…</w:t>
                      </w:r>
                    </w:p>
                    <w:p w:rsidR="00BF35F2" w:rsidRDefault="00BF35F2" w:rsidP="00BF35F2">
                      <w:pPr>
                        <w:spacing w:after="120"/>
                      </w:pPr>
                      <w:r w:rsidRPr="00C34D00">
                        <w:rPr>
                          <w:position w:val="-62"/>
                        </w:rPr>
                        <w:object w:dxaOrig="6080" w:dyaOrig="2640">
                          <v:shape id="_x0000_i1026" type="#_x0000_t75" style="width:304pt;height:132pt" o:ole="">
                            <v:imagedata r:id="rId15" o:title=""/>
                          </v:shape>
                          <o:OLEObject Type="Embed" ProgID="Equation.3" ShapeID="_x0000_i1026" DrawAspect="Content" ObjectID="_1524655149" r:id="rId16"/>
                        </w:obje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B08C4" w:rsidRDefault="000B08C4" w:rsidP="00E03C7D">
      <w:pPr>
        <w:spacing w:afterLines="0" w:after="0" w:line="264" w:lineRule="auto"/>
        <w:jc w:val="left"/>
      </w:pPr>
    </w:p>
    <w:p w:rsidR="004D7127" w:rsidRDefault="00AF42B7" w:rsidP="00E03C7D">
      <w:pPr>
        <w:spacing w:afterLines="0" w:after="0" w:line="264" w:lineRule="auto"/>
        <w:jc w:val="left"/>
      </w:pPr>
      <w:r>
        <w:rPr>
          <w:rFonts w:hint="eastAsia"/>
        </w:rPr>
        <w:t>In this contribution, we discuss this description of NPRACH hopping and repetition how it may read.</w:t>
      </w:r>
    </w:p>
    <w:p w:rsidR="006C6D44" w:rsidRDefault="00906587" w:rsidP="00E03C7D">
      <w:pPr>
        <w:pStyle w:val="1"/>
        <w:spacing w:line="264" w:lineRule="auto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AF42B7" w:rsidRDefault="00AF42B7" w:rsidP="00830C42">
      <w:pPr>
        <w:spacing w:afterLines="0" w:after="0" w:line="264" w:lineRule="auto"/>
        <w:jc w:val="left"/>
      </w:pPr>
      <w:r>
        <w:rPr>
          <w:rFonts w:hint="eastAsia"/>
        </w:rPr>
        <w:t>We consider t</w:t>
      </w:r>
      <w:r w:rsidR="008C2E28">
        <w:rPr>
          <w:rFonts w:hint="eastAsia"/>
        </w:rPr>
        <w:t>h</w:t>
      </w:r>
      <w:r w:rsidR="00981D01">
        <w:rPr>
          <w:rFonts w:hint="eastAsia"/>
        </w:rPr>
        <w:t>e</w:t>
      </w:r>
      <w:r w:rsidR="008C2E28">
        <w:rPr>
          <w:rFonts w:hint="eastAsia"/>
        </w:rPr>
        <w:t xml:space="preserve"> description of the CR</w:t>
      </w:r>
      <w:r>
        <w:rPr>
          <w:rFonts w:hint="eastAsia"/>
        </w:rPr>
        <w:t xml:space="preserve"> may potentially read as:</w:t>
      </w:r>
    </w:p>
    <w:p w:rsidR="00830C42" w:rsidRDefault="008C2E28" w:rsidP="00D3332E">
      <w:pPr>
        <w:pStyle w:val="ae"/>
        <w:numPr>
          <w:ilvl w:val="0"/>
          <w:numId w:val="4"/>
        </w:numPr>
        <w:spacing w:afterLines="0" w:after="0" w:line="264" w:lineRule="auto"/>
        <w:ind w:leftChars="0"/>
        <w:jc w:val="left"/>
      </w:pPr>
      <w:r>
        <w:rPr>
          <w:rFonts w:hint="eastAsia"/>
        </w:rPr>
        <w:t xml:space="preserve">Pseudo-random hopping </w:t>
      </w:r>
      <w:r w:rsidR="00AF42B7">
        <w:rPr>
          <w:rFonts w:hint="eastAsia"/>
        </w:rPr>
        <w:t>is</w:t>
      </w:r>
      <w:r>
        <w:rPr>
          <w:rFonts w:hint="eastAsia"/>
        </w:rPr>
        <w:t xml:space="preserve"> performed every 4 symbol</w:t>
      </w:r>
      <w:r w:rsidR="00AF42B7">
        <w:rPr>
          <w:rFonts w:hint="eastAsia"/>
        </w:rPr>
        <w:t>-</w:t>
      </w:r>
      <w:r>
        <w:rPr>
          <w:rFonts w:hint="eastAsia"/>
        </w:rPr>
        <w:t xml:space="preserve">group transmissions of NPRACH during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NPRACH</m:t>
            </m:r>
          </m:sup>
        </m:sSubSup>
      </m:oMath>
      <w:r>
        <w:rPr>
          <w:rFonts w:hint="eastAsia"/>
        </w:rPr>
        <w:t xml:space="preserve"> times </w:t>
      </w:r>
      <w:r w:rsidRPr="00AF42B7">
        <w:rPr>
          <w:rFonts w:hint="eastAsia"/>
        </w:rPr>
        <w:t>transmissions</w:t>
      </w:r>
      <w:r>
        <w:rPr>
          <w:rFonts w:hint="eastAsia"/>
        </w:rPr>
        <w:t xml:space="preserve"> of 4 symbol</w:t>
      </w:r>
      <w:r w:rsidR="00AF42B7">
        <w:rPr>
          <w:rFonts w:hint="eastAsia"/>
        </w:rPr>
        <w:t>-</w:t>
      </w:r>
      <w:r>
        <w:rPr>
          <w:rFonts w:hint="eastAsia"/>
        </w:rPr>
        <w:t>groups.</w:t>
      </w:r>
      <w:r w:rsidR="00981D01">
        <w:rPr>
          <w:rFonts w:hint="eastAsia"/>
        </w:rPr>
        <w:t xml:space="preserve"> In other words, </w:t>
      </w:r>
      <w:r w:rsidR="00406BD0">
        <w:rPr>
          <w:rFonts w:hint="eastAsia"/>
        </w:rPr>
        <w:t xml:space="preserve">parameter </w:t>
      </w:r>
      <w:r w:rsidR="00830C42" w:rsidRPr="00AF42B7">
        <w:rPr>
          <w:rFonts w:hint="eastAsia"/>
          <w:i/>
        </w:rPr>
        <w:t>i</w:t>
      </w:r>
      <w:r w:rsidR="00830C42">
        <w:rPr>
          <w:rFonts w:hint="eastAsia"/>
        </w:rPr>
        <w:t xml:space="preserve"> in hopping definition increases </w:t>
      </w:r>
      <w:r w:rsidR="00AF42B7">
        <w:rPr>
          <w:rFonts w:hint="eastAsia"/>
        </w:rPr>
        <w:t>every transmission of symbol group du</w:t>
      </w:r>
      <w:r w:rsidR="00830C42">
        <w:rPr>
          <w:rFonts w:hint="eastAsia"/>
        </w:rPr>
        <w:t>ring</w:t>
      </w:r>
      <w:r w:rsidR="00830C42" w:rsidRPr="000B08C4">
        <w:rPr>
          <w:rFonts w:hint="eastAsia"/>
        </w:rPr>
        <w:t xml:space="preserve"> </w:t>
      </w:r>
      <w:r w:rsidR="00AF42B7">
        <w:rPr>
          <w:rFonts w:hint="eastAsia"/>
        </w:rPr>
        <w:t>the period</w:t>
      </w:r>
      <w:r w:rsidR="00830C42">
        <w:rPr>
          <w:rFonts w:hint="eastAsia"/>
        </w:rPr>
        <w:t xml:space="preserve">, i.e. </w:t>
      </w:r>
      <w:r w:rsidR="00830C42" w:rsidRPr="00AF42B7">
        <w:rPr>
          <w:rFonts w:hint="eastAsia"/>
          <w:i/>
        </w:rPr>
        <w:t>i</w:t>
      </w:r>
      <w:r w:rsidR="00830C42">
        <w:rPr>
          <w:rFonts w:hint="eastAsia"/>
        </w:rPr>
        <w:t xml:space="preserve"> ranges 0 </w:t>
      </w:r>
      <w:proofErr w:type="gramStart"/>
      <w:r w:rsidR="00830C42">
        <w:rPr>
          <w:rFonts w:hint="eastAsia"/>
        </w:rPr>
        <w:t xml:space="preserve">to </w:t>
      </w:r>
      <w:proofErr w:type="gramEnd"/>
      <m:oMath>
        <m:r>
          <m:rPr>
            <m:sty m:val="p"/>
          </m:rPr>
          <w:rPr>
            <w:rFonts w:ascii="Cambria Math" w:hAnsi="Cambria Math"/>
          </w:rPr>
          <m:t>4∙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NPRACH</m:t>
            </m:r>
          </m:sup>
        </m:sSubSup>
        <m:r>
          <w:rPr>
            <w:rFonts w:ascii="Cambria Math" w:hAnsi="Cambria Math"/>
          </w:rPr>
          <m:t>-1</m:t>
        </m:r>
      </m:oMath>
      <w:r w:rsidR="00830C42">
        <w:rPr>
          <w:rFonts w:hint="eastAsia"/>
        </w:rPr>
        <w:t>.</w:t>
      </w:r>
    </w:p>
    <w:p w:rsidR="00D709AA" w:rsidRPr="00AF42B7" w:rsidRDefault="00D709AA" w:rsidP="00830C42">
      <w:pPr>
        <w:spacing w:afterLines="0" w:after="0" w:line="264" w:lineRule="auto"/>
        <w:jc w:val="left"/>
      </w:pPr>
    </w:p>
    <w:p w:rsidR="00A066B5" w:rsidRDefault="00AF42B7" w:rsidP="00A066B5">
      <w:pPr>
        <w:spacing w:afterLines="0" w:after="0" w:line="264" w:lineRule="auto"/>
        <w:jc w:val="left"/>
      </w:pPr>
      <w:r>
        <w:rPr>
          <w:rFonts w:hint="eastAsia"/>
        </w:rPr>
        <w:t>On the other hand, o</w:t>
      </w:r>
      <w:r w:rsidR="00830C42">
        <w:rPr>
          <w:rFonts w:hint="eastAsia"/>
        </w:rPr>
        <w:t>ur understanding of the agreement</w:t>
      </w:r>
      <w:r>
        <w:rPr>
          <w:rFonts w:hint="eastAsia"/>
        </w:rPr>
        <w:t xml:space="preserve"> </w:t>
      </w:r>
      <w:r>
        <w:t>“</w:t>
      </w:r>
      <w:r>
        <w:rPr>
          <w:rFonts w:ascii="Times" w:hAnsi="Times" w:cs="Times"/>
        </w:rPr>
        <w:t>Pseudo-random hopping is used between repetitions of groups of 4 symbol groups</w:t>
      </w:r>
      <w:r>
        <w:t>”</w:t>
      </w:r>
      <w:r w:rsidR="00344106">
        <w:rPr>
          <w:rFonts w:hint="eastAsia"/>
        </w:rPr>
        <w:t xml:space="preserve"> is as follows</w:t>
      </w:r>
      <w:r w:rsidR="00830C42">
        <w:rPr>
          <w:rFonts w:hint="eastAsia"/>
        </w:rPr>
        <w:t>:</w:t>
      </w:r>
    </w:p>
    <w:p w:rsidR="00A066B5" w:rsidRDefault="00AF42B7" w:rsidP="00D3332E">
      <w:pPr>
        <w:pStyle w:val="ae"/>
        <w:numPr>
          <w:ilvl w:val="0"/>
          <w:numId w:val="4"/>
        </w:numPr>
        <w:tabs>
          <w:tab w:val="left" w:pos="851"/>
        </w:tabs>
        <w:spacing w:afterLines="0" w:after="0" w:line="264" w:lineRule="auto"/>
        <w:ind w:leftChars="0"/>
        <w:jc w:val="left"/>
      </w:pPr>
      <w:r>
        <w:rPr>
          <w:rFonts w:hint="eastAsia"/>
        </w:rPr>
        <w:t>Step 1: t</w:t>
      </w:r>
      <w:r w:rsidR="004D7127">
        <w:rPr>
          <w:rFonts w:hint="eastAsia"/>
        </w:rPr>
        <w:t xml:space="preserve">he </w:t>
      </w:r>
      <w:r>
        <w:rPr>
          <w:rFonts w:hint="eastAsia"/>
        </w:rPr>
        <w:t>first preamble consisting</w:t>
      </w:r>
      <w:r w:rsidR="004D7127">
        <w:rPr>
          <w:rFonts w:hint="eastAsia"/>
        </w:rPr>
        <w:t xml:space="preserve"> of the first 4 symbol</w:t>
      </w:r>
      <w:r w:rsidR="003C5722">
        <w:rPr>
          <w:rFonts w:hint="eastAsia"/>
        </w:rPr>
        <w:t>-</w:t>
      </w:r>
      <w:r w:rsidR="004D7127">
        <w:rPr>
          <w:rFonts w:hint="eastAsia"/>
        </w:rPr>
        <w:t>groups</w:t>
      </w:r>
      <w:r>
        <w:rPr>
          <w:rFonts w:hint="eastAsia"/>
        </w:rPr>
        <w:t xml:space="preserve"> (</w:t>
      </w:r>
      <m:oMath>
        <m:r>
          <m:rPr>
            <m:sty m:val="p"/>
          </m:rP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≤3</m:t>
        </m:r>
      </m:oMath>
      <w:r>
        <w:rPr>
          <w:rFonts w:hint="eastAsia"/>
        </w:rPr>
        <w:t>)</w:t>
      </w:r>
      <w:r w:rsidR="004D7127">
        <w:rPr>
          <w:rFonts w:hint="eastAsia"/>
        </w:rPr>
        <w:t xml:space="preserve"> </w:t>
      </w:r>
      <w:r w:rsidR="0024057D">
        <w:rPr>
          <w:rFonts w:hint="eastAsia"/>
        </w:rPr>
        <w:t xml:space="preserve">of NPRACH </w:t>
      </w:r>
      <w:r w:rsidR="004D7127">
        <w:rPr>
          <w:rFonts w:hint="eastAsia"/>
        </w:rPr>
        <w:t xml:space="preserve">is </w:t>
      </w:r>
      <w:r w:rsidR="006C317F">
        <w:rPr>
          <w:rFonts w:hint="eastAsia"/>
        </w:rPr>
        <w:t>repeated</w:t>
      </w:r>
      <w:r w:rsidR="00DB4CE5">
        <w:rPr>
          <w:rFonts w:hint="eastAsia"/>
        </w:rPr>
        <w:t>, then</w:t>
      </w:r>
    </w:p>
    <w:p w:rsidR="00A066B5" w:rsidRDefault="00AF42B7" w:rsidP="00D3332E">
      <w:pPr>
        <w:pStyle w:val="ae"/>
        <w:numPr>
          <w:ilvl w:val="0"/>
          <w:numId w:val="4"/>
        </w:numPr>
        <w:tabs>
          <w:tab w:val="left" w:pos="851"/>
        </w:tabs>
        <w:spacing w:afterLines="0" w:after="0" w:line="264" w:lineRule="auto"/>
        <w:ind w:leftChars="0"/>
        <w:jc w:val="left"/>
      </w:pPr>
      <w:r>
        <w:rPr>
          <w:rFonts w:hint="eastAsia"/>
        </w:rPr>
        <w:t xml:space="preserve">Step 2: </w:t>
      </w:r>
      <w:r w:rsidR="00A066B5">
        <w:rPr>
          <w:rFonts w:hint="eastAsia"/>
        </w:rPr>
        <w:t xml:space="preserve">the </w:t>
      </w:r>
      <w:r>
        <w:rPr>
          <w:rFonts w:hint="eastAsia"/>
        </w:rPr>
        <w:t xml:space="preserve">second preamble consisting of </w:t>
      </w:r>
      <w:r w:rsidR="00A066B5">
        <w:rPr>
          <w:rFonts w:hint="eastAsia"/>
        </w:rPr>
        <w:t xml:space="preserve">the </w:t>
      </w:r>
      <w:r w:rsidR="00D709AA">
        <w:rPr>
          <w:rFonts w:hint="eastAsia"/>
        </w:rPr>
        <w:t xml:space="preserve">next </w:t>
      </w:r>
      <w:r w:rsidR="00A066B5">
        <w:rPr>
          <w:rFonts w:hint="eastAsia"/>
        </w:rPr>
        <w:t>4 symbol</w:t>
      </w:r>
      <w:r w:rsidR="00967536">
        <w:rPr>
          <w:rFonts w:hint="eastAsia"/>
        </w:rPr>
        <w:t>-</w:t>
      </w:r>
      <w:r w:rsidR="00A066B5">
        <w:rPr>
          <w:rFonts w:hint="eastAsia"/>
        </w:rPr>
        <w:t xml:space="preserve">groups </w:t>
      </w:r>
      <w:r>
        <w:rPr>
          <w:rFonts w:hint="eastAsia"/>
        </w:rPr>
        <w:t>(</w:t>
      </w:r>
      <m:oMath>
        <m:r>
          <m:rPr>
            <m:sty m:val="p"/>
          </m:rPr>
          <w:rPr>
            <w:rFonts w:ascii="Cambria Math" w:hAnsi="Cambria Math"/>
          </w:rPr>
          <m:t>4≤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≤7</m:t>
        </m:r>
      </m:oMath>
      <w:r>
        <w:rPr>
          <w:rFonts w:hint="eastAsia"/>
        </w:rPr>
        <w:t xml:space="preserve">) </w:t>
      </w:r>
      <w:r w:rsidR="0024057D">
        <w:rPr>
          <w:rFonts w:hint="eastAsia"/>
        </w:rPr>
        <w:t>of NPRACH</w:t>
      </w:r>
      <w:r w:rsidR="003C5722">
        <w:rPr>
          <w:rFonts w:hint="eastAsia"/>
        </w:rPr>
        <w:t>,</w:t>
      </w:r>
      <w:r w:rsidR="00A066B5">
        <w:rPr>
          <w:rFonts w:hint="eastAsia"/>
        </w:rPr>
        <w:t xml:space="preserve"> </w:t>
      </w:r>
      <w:r w:rsidR="00D709AA">
        <w:rPr>
          <w:rFonts w:hint="eastAsia"/>
        </w:rPr>
        <w:t xml:space="preserve">which are Pseudo-randomly hopped from the first </w:t>
      </w:r>
      <w:r>
        <w:rPr>
          <w:rFonts w:hint="eastAsia"/>
        </w:rPr>
        <w:t>preamble</w:t>
      </w:r>
      <w:r w:rsidR="003C5722">
        <w:rPr>
          <w:rFonts w:hint="eastAsia"/>
        </w:rPr>
        <w:t>,</w:t>
      </w:r>
      <w:r w:rsidR="00D709AA">
        <w:rPr>
          <w:rFonts w:hint="eastAsia"/>
        </w:rPr>
        <w:t xml:space="preserve"> </w:t>
      </w:r>
      <w:r w:rsidR="00A066B5">
        <w:rPr>
          <w:rFonts w:hint="eastAsia"/>
        </w:rPr>
        <w:t>is repeated</w:t>
      </w:r>
    </w:p>
    <w:p w:rsidR="002D6476" w:rsidRPr="002D6476" w:rsidRDefault="002D6476" w:rsidP="004D7127">
      <w:pPr>
        <w:spacing w:after="120" w:line="264" w:lineRule="auto"/>
        <w:jc w:val="left"/>
      </w:pPr>
      <w:bookmarkStart w:id="0" w:name="_GoBack"/>
      <w:bookmarkEnd w:id="0"/>
    </w:p>
    <w:p w:rsidR="00830C42" w:rsidRDefault="00830C42" w:rsidP="004D7127">
      <w:pPr>
        <w:spacing w:after="120" w:line="264" w:lineRule="auto"/>
        <w:jc w:val="left"/>
      </w:pPr>
      <w:r>
        <w:rPr>
          <w:rFonts w:hint="eastAsia"/>
        </w:rPr>
        <w:t>Pseudo-random hopping</w:t>
      </w:r>
      <w:r w:rsidR="003C5722">
        <w:rPr>
          <w:rFonts w:hint="eastAsia"/>
        </w:rPr>
        <w:t>,</w:t>
      </w:r>
      <w:r w:rsidR="003C5722" w:rsidRPr="003C5722">
        <w:rPr>
          <w:rFonts w:hint="eastAsia"/>
        </w:rPr>
        <w:t xml:space="preserve"> </w:t>
      </w:r>
      <w:r w:rsidR="003C5722">
        <w:rPr>
          <w:rFonts w:hint="eastAsia"/>
        </w:rPr>
        <w:t xml:space="preserve">in our understanding, </w:t>
      </w:r>
      <w:r>
        <w:rPr>
          <w:rFonts w:hint="eastAsia"/>
        </w:rPr>
        <w:t xml:space="preserve">is always </w:t>
      </w:r>
      <w:r w:rsidR="00BF35F2">
        <w:rPr>
          <w:rFonts w:hint="eastAsia"/>
        </w:rPr>
        <w:t>needed</w:t>
      </w:r>
      <w:r w:rsidR="00C461F5">
        <w:rPr>
          <w:rFonts w:hint="eastAsia"/>
        </w:rPr>
        <w:t xml:space="preserve"> </w:t>
      </w:r>
      <w:r>
        <w:rPr>
          <w:rFonts w:hint="eastAsia"/>
        </w:rPr>
        <w:t xml:space="preserve">to achieve </w:t>
      </w:r>
      <w:r w:rsidR="00C461F5">
        <w:rPr>
          <w:rFonts w:hint="eastAsia"/>
        </w:rPr>
        <w:t xml:space="preserve">better timing estimation, even </w:t>
      </w:r>
      <w:proofErr w:type="gramStart"/>
      <w:r w:rsidR="00C461F5">
        <w:rPr>
          <w:rFonts w:hint="eastAsia"/>
        </w:rPr>
        <w:t xml:space="preserve">when </w:t>
      </w:r>
      <w:proofErr w:type="gramEnd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NPRACH</m:t>
            </m:r>
          </m:sup>
        </m:sSubSup>
        <m:r>
          <w:rPr>
            <w:rFonts w:ascii="Cambria Math" w:hAnsi="Cambria Math"/>
          </w:rPr>
          <m:t>=1</m:t>
        </m:r>
      </m:oMath>
      <w:r w:rsidR="00C461F5">
        <w:rPr>
          <w:rFonts w:hint="eastAsia"/>
        </w:rPr>
        <w:t>.</w:t>
      </w:r>
      <w:r w:rsidR="006C317F">
        <w:rPr>
          <w:rFonts w:hint="eastAsia"/>
        </w:rPr>
        <w:t xml:space="preserve"> </w:t>
      </w:r>
      <w:r w:rsidR="002D6476">
        <w:rPr>
          <w:rFonts w:hint="eastAsia"/>
        </w:rPr>
        <w:t>So w</w:t>
      </w:r>
      <w:r w:rsidR="006C317F">
        <w:rPr>
          <w:rFonts w:hint="eastAsia"/>
        </w:rPr>
        <w:t xml:space="preserve">e consider the second </w:t>
      </w:r>
      <w:r w:rsidR="00AF42B7">
        <w:rPr>
          <w:rFonts w:hint="eastAsia"/>
        </w:rPr>
        <w:t>preamble (</w:t>
      </w:r>
      <m:oMath>
        <m:r>
          <m:rPr>
            <m:sty m:val="p"/>
          </m:rPr>
          <w:rPr>
            <w:rFonts w:ascii="Cambria Math" w:hAnsi="Cambria Math"/>
          </w:rPr>
          <m:t>4≤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≤7</m:t>
        </m:r>
      </m:oMath>
      <w:r w:rsidR="00AF42B7">
        <w:rPr>
          <w:rFonts w:hint="eastAsia"/>
        </w:rPr>
        <w:t>)</w:t>
      </w:r>
      <w:r w:rsidR="00BF35F2">
        <w:rPr>
          <w:rFonts w:hint="eastAsia"/>
        </w:rPr>
        <w:t xml:space="preserve"> </w:t>
      </w:r>
      <w:r w:rsidR="00AF42B7">
        <w:rPr>
          <w:rFonts w:hint="eastAsia"/>
        </w:rPr>
        <w:t>should not be</w:t>
      </w:r>
      <w:r w:rsidR="004E3AE8">
        <w:rPr>
          <w:rFonts w:hint="eastAsia"/>
        </w:rPr>
        <w:t xml:space="preserve"> counted as repeti</w:t>
      </w:r>
      <w:r w:rsidR="004E5363">
        <w:rPr>
          <w:rFonts w:hint="eastAsia"/>
        </w:rPr>
        <w:t xml:space="preserve">tion. In other words, basic unit of NPRACH </w:t>
      </w:r>
      <w:r w:rsidR="002D6476">
        <w:rPr>
          <w:rFonts w:hint="eastAsia"/>
        </w:rPr>
        <w:t xml:space="preserve">is the pair of the first and the second preambles </w:t>
      </w:r>
      <w:r w:rsidR="004E5363">
        <w:rPr>
          <w:rFonts w:hint="eastAsia"/>
        </w:rPr>
        <w:t>consist</w:t>
      </w:r>
      <w:r w:rsidR="002D6476">
        <w:rPr>
          <w:rFonts w:hint="eastAsia"/>
        </w:rPr>
        <w:t>ing</w:t>
      </w:r>
      <w:r w:rsidR="004E5363">
        <w:rPr>
          <w:rFonts w:hint="eastAsia"/>
        </w:rPr>
        <w:t xml:space="preserve"> of 8 symbol-groups (</w:t>
      </w:r>
      <m:oMath>
        <m:r>
          <m:rPr>
            <m:sty m:val="p"/>
          </m:rP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≤7</m:t>
        </m:r>
      </m:oMath>
      <w:r w:rsidR="004E5363">
        <w:rPr>
          <w:rFonts w:hint="eastAsia"/>
        </w:rPr>
        <w:t xml:space="preserve">) </w:t>
      </w:r>
      <w:r w:rsidR="004E5363">
        <w:rPr>
          <w:rFonts w:hint="eastAsia"/>
        </w:rPr>
        <w:lastRenderedPageBreak/>
        <w:t xml:space="preserve">while </w:t>
      </w:r>
      <w:r w:rsidR="002D6476">
        <w:rPr>
          <w:rFonts w:hint="eastAsia"/>
        </w:rPr>
        <w:t xml:space="preserve">unit for </w:t>
      </w:r>
      <w:r w:rsidR="004E5363">
        <w:rPr>
          <w:rFonts w:hint="eastAsia"/>
        </w:rPr>
        <w:t xml:space="preserve">repetition is each </w:t>
      </w:r>
      <w:r w:rsidR="00AF42B7">
        <w:rPr>
          <w:rFonts w:hint="eastAsia"/>
        </w:rPr>
        <w:t>preamble consisting of</w:t>
      </w:r>
      <w:r w:rsidR="004E5363">
        <w:rPr>
          <w:rFonts w:hint="eastAsia"/>
        </w:rPr>
        <w:t xml:space="preserve"> 4 symbol-groups (</w:t>
      </w:r>
      <m:oMath>
        <m:r>
          <m:rPr>
            <m:sty m:val="p"/>
          </m:rP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≤3 and 4≤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≤7</m:t>
        </m:r>
      </m:oMath>
      <w:r w:rsidR="004E5363">
        <w:rPr>
          <w:rFonts w:hint="eastAsia"/>
        </w:rPr>
        <w:t>).</w:t>
      </w:r>
    </w:p>
    <w:p w:rsidR="00C52BCE" w:rsidRPr="00C461F5" w:rsidRDefault="002D6476" w:rsidP="00AF42B7">
      <w:pPr>
        <w:spacing w:afterLines="0" w:after="0" w:line="264" w:lineRule="auto"/>
        <w:jc w:val="left"/>
      </w:pPr>
      <w:r>
        <w:rPr>
          <w:rFonts w:hint="eastAsia"/>
        </w:rPr>
        <w:t xml:space="preserve">Taking this into </w:t>
      </w:r>
      <w:r>
        <w:t>account</w:t>
      </w:r>
      <w:r>
        <w:rPr>
          <w:rFonts w:hint="eastAsia"/>
        </w:rPr>
        <w:t>, o</w:t>
      </w:r>
      <w:r w:rsidR="005B5133">
        <w:rPr>
          <w:rFonts w:hint="eastAsia"/>
        </w:rPr>
        <w:t>ur understanding of the a</w:t>
      </w:r>
      <w:r w:rsidR="00C52BCE">
        <w:rPr>
          <w:rFonts w:hint="eastAsia"/>
        </w:rPr>
        <w:t>greement is written further:</w:t>
      </w:r>
    </w:p>
    <w:p w:rsidR="00AF42B7" w:rsidRDefault="00AF42B7" w:rsidP="00D3332E">
      <w:pPr>
        <w:pStyle w:val="ae"/>
        <w:numPr>
          <w:ilvl w:val="0"/>
          <w:numId w:val="5"/>
        </w:numPr>
        <w:tabs>
          <w:tab w:val="left" w:pos="851"/>
        </w:tabs>
        <w:spacing w:afterLines="0" w:after="0" w:line="264" w:lineRule="auto"/>
        <w:ind w:leftChars="0"/>
        <w:jc w:val="left"/>
      </w:pPr>
      <w:r>
        <w:rPr>
          <w:rFonts w:hint="eastAsia"/>
        </w:rPr>
        <w:t>Step 1: the first preamble consisting of the first 4 symbol-groups of NPRACH (</w:t>
      </w:r>
      <m:oMath>
        <m:r>
          <m:rPr>
            <m:sty m:val="p"/>
          </m:rP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≤3</m:t>
        </m:r>
      </m:oMath>
      <w:r>
        <w:rPr>
          <w:rFonts w:hint="eastAsia"/>
        </w:rPr>
        <w:t xml:space="preserve">) is repeated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NPRACH</m:t>
            </m:r>
          </m:sup>
        </m:sSubSup>
      </m:oMath>
      <w:r>
        <w:rPr>
          <w:rFonts w:hint="eastAsia"/>
        </w:rPr>
        <w:t xml:space="preserve"> times, then</w:t>
      </w:r>
    </w:p>
    <w:p w:rsidR="00AF42B7" w:rsidRDefault="00AF42B7" w:rsidP="00D3332E">
      <w:pPr>
        <w:pStyle w:val="ae"/>
        <w:numPr>
          <w:ilvl w:val="0"/>
          <w:numId w:val="5"/>
        </w:numPr>
        <w:tabs>
          <w:tab w:val="left" w:pos="851"/>
        </w:tabs>
        <w:spacing w:afterLines="0" w:after="0" w:line="264" w:lineRule="auto"/>
        <w:ind w:leftChars="0"/>
        <w:jc w:val="left"/>
      </w:pPr>
      <w:r>
        <w:rPr>
          <w:rFonts w:hint="eastAsia"/>
        </w:rPr>
        <w:t>Step 2: the second preamble consisting of the next 4 symbol-groups of NPRACH (</w:t>
      </w:r>
      <m:oMath>
        <m:r>
          <m:rPr>
            <m:sty m:val="p"/>
          </m:rPr>
          <w:rPr>
            <w:rFonts w:ascii="Cambria Math" w:hAnsi="Cambria Math"/>
          </w:rPr>
          <m:t>4≤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≤7</m:t>
        </m:r>
      </m:oMath>
      <w:r>
        <w:rPr>
          <w:rFonts w:hint="eastAsia"/>
        </w:rPr>
        <w:t xml:space="preserve">), which are Pseudo-randomly hopped from the first preamble, is repeated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NPRACH</m:t>
            </m:r>
          </m:sup>
        </m:sSubSup>
      </m:oMath>
      <w:r>
        <w:rPr>
          <w:rFonts w:hint="eastAsia"/>
        </w:rPr>
        <w:t xml:space="preserve"> times</w:t>
      </w:r>
    </w:p>
    <w:p w:rsidR="00AF42B7" w:rsidRDefault="00AF42B7" w:rsidP="004D7127">
      <w:pPr>
        <w:spacing w:after="120" w:line="264" w:lineRule="auto"/>
        <w:jc w:val="left"/>
        <w:rPr>
          <w:rFonts w:hint="eastAsia"/>
        </w:rPr>
      </w:pPr>
    </w:p>
    <w:p w:rsidR="002D6476" w:rsidRDefault="002D6476" w:rsidP="004D7127">
      <w:pPr>
        <w:spacing w:after="120" w:line="264" w:lineRule="auto"/>
        <w:jc w:val="left"/>
      </w:pPr>
      <w:r>
        <w:rPr>
          <w:rFonts w:hint="eastAsia"/>
        </w:rPr>
        <w:t>As seen above, we consider current description may be interpreted differently from the agreement. Therefore we propose:</w:t>
      </w:r>
    </w:p>
    <w:p w:rsidR="001B05D6" w:rsidRPr="001B05D6" w:rsidRDefault="001B05D6" w:rsidP="001B05D6">
      <w:pPr>
        <w:spacing w:afterLines="0" w:after="0" w:line="264" w:lineRule="auto"/>
        <w:jc w:val="left"/>
        <w:rPr>
          <w:b/>
          <w:u w:val="single"/>
        </w:rPr>
      </w:pPr>
      <w:r w:rsidRPr="001B05D6">
        <w:rPr>
          <w:rFonts w:hint="eastAsia"/>
          <w:b/>
          <w:u w:val="single"/>
        </w:rPr>
        <w:t>Proposal:</w:t>
      </w:r>
    </w:p>
    <w:p w:rsidR="001B05D6" w:rsidRPr="006C317F" w:rsidRDefault="001B05D6" w:rsidP="004D7127">
      <w:pPr>
        <w:spacing w:after="120" w:line="264" w:lineRule="auto"/>
        <w:jc w:val="left"/>
      </w:pPr>
      <w:r>
        <w:rPr>
          <w:rFonts w:hint="eastAsia"/>
        </w:rPr>
        <w:t>RAN1 to check if the current description on NPRACH repetition captures the agreement</w:t>
      </w:r>
      <w:r w:rsidRPr="001B05D6">
        <w:rPr>
          <w:rFonts w:hint="eastAsia"/>
        </w:rPr>
        <w:t xml:space="preserve"> </w:t>
      </w:r>
      <w:r>
        <w:rPr>
          <w:rFonts w:hint="eastAsia"/>
        </w:rPr>
        <w:t>correctly</w:t>
      </w:r>
    </w:p>
    <w:p w:rsidR="00F11C4E" w:rsidRDefault="003778CB" w:rsidP="00E03C7D">
      <w:pPr>
        <w:pStyle w:val="1"/>
        <w:spacing w:after="120" w:line="264" w:lineRule="auto"/>
        <w:ind w:left="0" w:firstLine="0"/>
        <w:rPr>
          <w:lang w:eastAsia="ja-JP"/>
        </w:rPr>
      </w:pPr>
      <w:r>
        <w:rPr>
          <w:rFonts w:hint="eastAsia"/>
          <w:lang w:eastAsia="ja-JP"/>
        </w:rPr>
        <w:t>Conclusion</w:t>
      </w:r>
    </w:p>
    <w:p w:rsidR="00650856" w:rsidRDefault="00AF42B7" w:rsidP="00406BD0">
      <w:pPr>
        <w:spacing w:after="120" w:line="264" w:lineRule="auto"/>
        <w:jc w:val="left"/>
      </w:pPr>
      <w:r>
        <w:rPr>
          <w:rFonts w:hint="eastAsia"/>
        </w:rPr>
        <w:t xml:space="preserve">In this contribution, we provided our understanding of the agreements and description of </w:t>
      </w:r>
      <w:r w:rsidR="00406BD0">
        <w:rPr>
          <w:rFonts w:hint="eastAsia"/>
        </w:rPr>
        <w:t xml:space="preserve">NPRACH repetition </w:t>
      </w:r>
      <w:r>
        <w:rPr>
          <w:rFonts w:hint="eastAsia"/>
        </w:rPr>
        <w:t xml:space="preserve">and hopping, which seem different. Therefore we would </w:t>
      </w:r>
      <w:r>
        <w:t>recommend</w:t>
      </w:r>
      <w:r>
        <w:rPr>
          <w:rFonts w:hint="eastAsia"/>
        </w:rPr>
        <w:t>:</w:t>
      </w:r>
    </w:p>
    <w:p w:rsidR="001B05D6" w:rsidRPr="001B05D6" w:rsidRDefault="001B05D6" w:rsidP="001B05D6">
      <w:pPr>
        <w:spacing w:afterLines="0" w:after="0" w:line="264" w:lineRule="auto"/>
        <w:jc w:val="left"/>
        <w:rPr>
          <w:b/>
          <w:u w:val="single"/>
        </w:rPr>
      </w:pPr>
      <w:r w:rsidRPr="001B05D6">
        <w:rPr>
          <w:rFonts w:hint="eastAsia"/>
          <w:b/>
          <w:u w:val="single"/>
        </w:rPr>
        <w:t>Proposal:</w:t>
      </w:r>
    </w:p>
    <w:p w:rsidR="001B05D6" w:rsidRPr="006C317F" w:rsidRDefault="001B05D6" w:rsidP="001B05D6">
      <w:pPr>
        <w:spacing w:after="120" w:line="264" w:lineRule="auto"/>
        <w:jc w:val="left"/>
      </w:pPr>
      <w:r>
        <w:rPr>
          <w:rFonts w:hint="eastAsia"/>
        </w:rPr>
        <w:t>RAN1 to check if the current description on NPRACH repetition captures the agreement</w:t>
      </w:r>
      <w:r w:rsidRPr="001B05D6">
        <w:rPr>
          <w:rFonts w:hint="eastAsia"/>
        </w:rPr>
        <w:t xml:space="preserve"> </w:t>
      </w:r>
      <w:r>
        <w:rPr>
          <w:rFonts w:hint="eastAsia"/>
        </w:rPr>
        <w:t>correctly</w:t>
      </w:r>
    </w:p>
    <w:p w:rsidR="000E795D" w:rsidRPr="002C489B" w:rsidRDefault="002C489B" w:rsidP="00E03C7D">
      <w:pPr>
        <w:pStyle w:val="1"/>
        <w:spacing w:after="120" w:line="264" w:lineRule="auto"/>
        <w:ind w:left="0" w:firstLine="0"/>
      </w:pPr>
      <w:r>
        <w:rPr>
          <w:rFonts w:hint="eastAsia"/>
          <w:lang w:eastAsia="ja-JP"/>
        </w:rPr>
        <w:t>Reference</w:t>
      </w:r>
    </w:p>
    <w:p w:rsidR="00193704" w:rsidRDefault="00193704" w:rsidP="00E03C7D">
      <w:pPr>
        <w:spacing w:after="120" w:line="264" w:lineRule="auto"/>
        <w:jc w:val="left"/>
        <w:rPr>
          <w:szCs w:val="20"/>
        </w:rPr>
      </w:pPr>
      <w:r>
        <w:rPr>
          <w:rFonts w:hint="eastAsia"/>
          <w:lang w:val="en-GB"/>
        </w:rPr>
        <w:t>[</w:t>
      </w:r>
      <w:r w:rsidR="0084733B">
        <w:rPr>
          <w:rFonts w:hint="eastAsia"/>
          <w:lang w:val="en-GB"/>
        </w:rPr>
        <w:t>1</w:t>
      </w:r>
      <w:r>
        <w:rPr>
          <w:rFonts w:hint="eastAsia"/>
          <w:lang w:val="en-GB"/>
        </w:rPr>
        <w:t>]</w:t>
      </w:r>
      <w:r w:rsidRPr="00193704">
        <w:rPr>
          <w:szCs w:val="20"/>
          <w:lang w:val="en-GB"/>
        </w:rPr>
        <w:t xml:space="preserve"> </w:t>
      </w:r>
      <w:r w:rsidRPr="009746D7">
        <w:rPr>
          <w:szCs w:val="20"/>
          <w:lang w:val="en-GB"/>
        </w:rPr>
        <w:t>R1-16</w:t>
      </w:r>
      <w:r w:rsidR="00393F49">
        <w:rPr>
          <w:rFonts w:hint="eastAsia"/>
          <w:szCs w:val="20"/>
          <w:lang w:val="en-GB"/>
        </w:rPr>
        <w:t>3943</w:t>
      </w:r>
      <w:r>
        <w:rPr>
          <w:rFonts w:hint="eastAsia"/>
          <w:szCs w:val="20"/>
          <w:lang w:val="en-GB"/>
        </w:rPr>
        <w:tab/>
      </w:r>
      <w:r w:rsidR="00600B3C">
        <w:rPr>
          <w:rFonts w:hint="eastAsia"/>
          <w:szCs w:val="20"/>
          <w:lang w:val="en-GB"/>
        </w:rPr>
        <w:t>List of agreement</w:t>
      </w:r>
      <w:r w:rsidR="00F41E46">
        <w:rPr>
          <w:rFonts w:hint="eastAsia"/>
          <w:szCs w:val="20"/>
          <w:lang w:val="en-GB"/>
        </w:rPr>
        <w:t>s</w:t>
      </w:r>
      <w:r w:rsidR="00992E18">
        <w:rPr>
          <w:rFonts w:hint="eastAsia"/>
          <w:szCs w:val="20"/>
        </w:rPr>
        <w:tab/>
        <w:t>Ericsson</w:t>
      </w:r>
    </w:p>
    <w:p w:rsidR="006734D2" w:rsidRPr="004C75BF" w:rsidRDefault="00E27530" w:rsidP="00E03C7D">
      <w:pPr>
        <w:spacing w:after="120" w:line="264" w:lineRule="auto"/>
        <w:jc w:val="left"/>
        <w:rPr>
          <w:lang w:val="en-GB"/>
        </w:rPr>
      </w:pPr>
      <w:r>
        <w:rPr>
          <w:rFonts w:hint="eastAsia"/>
          <w:szCs w:val="20"/>
        </w:rPr>
        <w:t xml:space="preserve">[2] </w:t>
      </w:r>
      <w:r w:rsidR="00600B3C">
        <w:rPr>
          <w:rFonts w:hint="eastAsia"/>
          <w:szCs w:val="20"/>
        </w:rPr>
        <w:t>R1-16</w:t>
      </w:r>
      <w:r w:rsidR="005713DB">
        <w:rPr>
          <w:rFonts w:hint="eastAsia"/>
          <w:szCs w:val="20"/>
        </w:rPr>
        <w:t>3952</w:t>
      </w:r>
      <w:r w:rsidR="00600B3C">
        <w:rPr>
          <w:rFonts w:hint="eastAsia"/>
          <w:szCs w:val="20"/>
        </w:rPr>
        <w:tab/>
        <w:t>Draft CR to 36.211</w:t>
      </w:r>
      <w:r w:rsidR="00E33A46">
        <w:rPr>
          <w:rFonts w:hint="eastAsia"/>
          <w:szCs w:val="20"/>
        </w:rPr>
        <w:tab/>
      </w:r>
      <w:r w:rsidR="00600B3C">
        <w:rPr>
          <w:rFonts w:hint="eastAsia"/>
          <w:szCs w:val="20"/>
        </w:rPr>
        <w:t>Ericsson</w:t>
      </w:r>
    </w:p>
    <w:sectPr w:rsidR="006734D2" w:rsidRPr="004C75BF" w:rsidSect="00B07FC9">
      <w:footerReference w:type="even" r:id="rId17"/>
      <w:footerReference w:type="default" r:id="rId18"/>
      <w:footerReference w:type="first" r:id="rId19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46C" w:rsidRDefault="00DF046C" w:rsidP="00FE4763">
      <w:pPr>
        <w:spacing w:after="120"/>
      </w:pPr>
      <w:r>
        <w:separator/>
      </w:r>
    </w:p>
  </w:endnote>
  <w:endnote w:type="continuationSeparator" w:id="0">
    <w:p w:rsidR="00DF046C" w:rsidRDefault="00DF046C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CE" w:rsidRDefault="004244CE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CE" w:rsidRDefault="004244CE" w:rsidP="00BF35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4CE" w:rsidRDefault="004244CE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46C" w:rsidRDefault="00DF046C" w:rsidP="00AF42B7">
      <w:pPr>
        <w:spacing w:after="120"/>
      </w:pPr>
      <w:r>
        <w:separator/>
      </w:r>
    </w:p>
  </w:footnote>
  <w:footnote w:type="continuationSeparator" w:id="0">
    <w:p w:rsidR="00DF046C" w:rsidRDefault="00DF046C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1234A"/>
    <w:multiLevelType w:val="hybridMultilevel"/>
    <w:tmpl w:val="2880401C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3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4C651404"/>
    <w:multiLevelType w:val="hybridMultilevel"/>
    <w:tmpl w:val="16B22CF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ssin Awad">
    <w15:presenceInfo w15:providerId="AD" w15:userId="S-1-5-21-2635421017-2475033011-1587638462-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896"/>
    <w:rsid w:val="00001CFC"/>
    <w:rsid w:val="00001DD1"/>
    <w:rsid w:val="00002861"/>
    <w:rsid w:val="0000309E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2F6F"/>
    <w:rsid w:val="000351CF"/>
    <w:rsid w:val="000356B1"/>
    <w:rsid w:val="00036F61"/>
    <w:rsid w:val="00040370"/>
    <w:rsid w:val="000405A1"/>
    <w:rsid w:val="00040D1F"/>
    <w:rsid w:val="00041BEC"/>
    <w:rsid w:val="000430D1"/>
    <w:rsid w:val="00044BB5"/>
    <w:rsid w:val="00045B00"/>
    <w:rsid w:val="00045F77"/>
    <w:rsid w:val="0004631F"/>
    <w:rsid w:val="0005124A"/>
    <w:rsid w:val="000516DB"/>
    <w:rsid w:val="00051E09"/>
    <w:rsid w:val="0005472A"/>
    <w:rsid w:val="00055E6F"/>
    <w:rsid w:val="000566C6"/>
    <w:rsid w:val="0005775D"/>
    <w:rsid w:val="0006080D"/>
    <w:rsid w:val="00060A93"/>
    <w:rsid w:val="00061789"/>
    <w:rsid w:val="00063550"/>
    <w:rsid w:val="000645C6"/>
    <w:rsid w:val="000648FB"/>
    <w:rsid w:val="00065B1B"/>
    <w:rsid w:val="00070856"/>
    <w:rsid w:val="000723DB"/>
    <w:rsid w:val="0007293D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5959"/>
    <w:rsid w:val="00096071"/>
    <w:rsid w:val="000962AF"/>
    <w:rsid w:val="000A00EB"/>
    <w:rsid w:val="000A06EB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8C4"/>
    <w:rsid w:val="000B0ECF"/>
    <w:rsid w:val="000B0FE7"/>
    <w:rsid w:val="000B1755"/>
    <w:rsid w:val="000B2CE8"/>
    <w:rsid w:val="000B36F3"/>
    <w:rsid w:val="000B38D7"/>
    <w:rsid w:val="000B50FA"/>
    <w:rsid w:val="000B70C1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38BA"/>
    <w:rsid w:val="000E4B76"/>
    <w:rsid w:val="000E4EFF"/>
    <w:rsid w:val="000E795D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10272"/>
    <w:rsid w:val="001106A0"/>
    <w:rsid w:val="001106CF"/>
    <w:rsid w:val="0011084B"/>
    <w:rsid w:val="00110C07"/>
    <w:rsid w:val="00111018"/>
    <w:rsid w:val="00111FE2"/>
    <w:rsid w:val="00113A4F"/>
    <w:rsid w:val="001160AD"/>
    <w:rsid w:val="00122933"/>
    <w:rsid w:val="0012310A"/>
    <w:rsid w:val="0012421E"/>
    <w:rsid w:val="00124349"/>
    <w:rsid w:val="001249C6"/>
    <w:rsid w:val="001256E4"/>
    <w:rsid w:val="001270AA"/>
    <w:rsid w:val="0013167B"/>
    <w:rsid w:val="00131F23"/>
    <w:rsid w:val="00132A1D"/>
    <w:rsid w:val="00132C69"/>
    <w:rsid w:val="00133647"/>
    <w:rsid w:val="0013368E"/>
    <w:rsid w:val="00133B2B"/>
    <w:rsid w:val="001340D8"/>
    <w:rsid w:val="00134AD1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60D"/>
    <w:rsid w:val="00154F0E"/>
    <w:rsid w:val="001550D3"/>
    <w:rsid w:val="0015566B"/>
    <w:rsid w:val="00160BF5"/>
    <w:rsid w:val="00160C2D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1867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879"/>
    <w:rsid w:val="00182D59"/>
    <w:rsid w:val="00182FC2"/>
    <w:rsid w:val="001900B8"/>
    <w:rsid w:val="0019091A"/>
    <w:rsid w:val="001910CC"/>
    <w:rsid w:val="00191848"/>
    <w:rsid w:val="001918D9"/>
    <w:rsid w:val="00192D1F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4F"/>
    <w:rsid w:val="001A4EDC"/>
    <w:rsid w:val="001A5C4D"/>
    <w:rsid w:val="001A7A21"/>
    <w:rsid w:val="001A7D14"/>
    <w:rsid w:val="001B05D6"/>
    <w:rsid w:val="001B0B22"/>
    <w:rsid w:val="001B127F"/>
    <w:rsid w:val="001B12F9"/>
    <w:rsid w:val="001B15B0"/>
    <w:rsid w:val="001B1F2C"/>
    <w:rsid w:val="001B21B2"/>
    <w:rsid w:val="001B3061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5147"/>
    <w:rsid w:val="001D6089"/>
    <w:rsid w:val="001D7428"/>
    <w:rsid w:val="001D7F01"/>
    <w:rsid w:val="001E2C38"/>
    <w:rsid w:val="001E3830"/>
    <w:rsid w:val="001E687D"/>
    <w:rsid w:val="001E6A95"/>
    <w:rsid w:val="001E7850"/>
    <w:rsid w:val="001E7938"/>
    <w:rsid w:val="001F0AD5"/>
    <w:rsid w:val="001F2599"/>
    <w:rsid w:val="001F2D48"/>
    <w:rsid w:val="001F3039"/>
    <w:rsid w:val="001F3134"/>
    <w:rsid w:val="001F4B5A"/>
    <w:rsid w:val="001F565C"/>
    <w:rsid w:val="001F566C"/>
    <w:rsid w:val="001F631E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5765"/>
    <w:rsid w:val="00226432"/>
    <w:rsid w:val="00226BD9"/>
    <w:rsid w:val="0022773C"/>
    <w:rsid w:val="00230889"/>
    <w:rsid w:val="00231FC4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70E6"/>
    <w:rsid w:val="00240379"/>
    <w:rsid w:val="0024057D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5A31"/>
    <w:rsid w:val="00265D6C"/>
    <w:rsid w:val="00266869"/>
    <w:rsid w:val="002670EC"/>
    <w:rsid w:val="002719D9"/>
    <w:rsid w:val="002720CF"/>
    <w:rsid w:val="0027308E"/>
    <w:rsid w:val="002738B3"/>
    <w:rsid w:val="002752AB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9B0"/>
    <w:rsid w:val="002865FC"/>
    <w:rsid w:val="0028717F"/>
    <w:rsid w:val="002878EC"/>
    <w:rsid w:val="002879B8"/>
    <w:rsid w:val="0029092A"/>
    <w:rsid w:val="00290FF3"/>
    <w:rsid w:val="002913A3"/>
    <w:rsid w:val="002913EF"/>
    <w:rsid w:val="00291D83"/>
    <w:rsid w:val="00291EE3"/>
    <w:rsid w:val="00292043"/>
    <w:rsid w:val="002941A9"/>
    <w:rsid w:val="00294589"/>
    <w:rsid w:val="002945E4"/>
    <w:rsid w:val="00294E5F"/>
    <w:rsid w:val="00295FEB"/>
    <w:rsid w:val="00296C04"/>
    <w:rsid w:val="002A0580"/>
    <w:rsid w:val="002A05E5"/>
    <w:rsid w:val="002A1696"/>
    <w:rsid w:val="002A3711"/>
    <w:rsid w:val="002A444F"/>
    <w:rsid w:val="002A4972"/>
    <w:rsid w:val="002A4D7F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1553"/>
    <w:rsid w:val="002B2664"/>
    <w:rsid w:val="002B2BB0"/>
    <w:rsid w:val="002B301B"/>
    <w:rsid w:val="002B3140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489B"/>
    <w:rsid w:val="002C528D"/>
    <w:rsid w:val="002C6031"/>
    <w:rsid w:val="002C61BA"/>
    <w:rsid w:val="002C767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4E56"/>
    <w:rsid w:val="002D5150"/>
    <w:rsid w:val="002D5816"/>
    <w:rsid w:val="002D6476"/>
    <w:rsid w:val="002D6555"/>
    <w:rsid w:val="002D6710"/>
    <w:rsid w:val="002D6D5E"/>
    <w:rsid w:val="002E0E62"/>
    <w:rsid w:val="002E235D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5D2"/>
    <w:rsid w:val="00322A09"/>
    <w:rsid w:val="00322BE7"/>
    <w:rsid w:val="00322FD4"/>
    <w:rsid w:val="00323B3B"/>
    <w:rsid w:val="00325AD1"/>
    <w:rsid w:val="00325E27"/>
    <w:rsid w:val="00326136"/>
    <w:rsid w:val="00326476"/>
    <w:rsid w:val="00326CED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106"/>
    <w:rsid w:val="0034444C"/>
    <w:rsid w:val="00344C09"/>
    <w:rsid w:val="003453E3"/>
    <w:rsid w:val="00345DE6"/>
    <w:rsid w:val="00346264"/>
    <w:rsid w:val="00347A47"/>
    <w:rsid w:val="00350664"/>
    <w:rsid w:val="0035150F"/>
    <w:rsid w:val="003518C2"/>
    <w:rsid w:val="00351C87"/>
    <w:rsid w:val="00351CD8"/>
    <w:rsid w:val="003527C6"/>
    <w:rsid w:val="00352A2B"/>
    <w:rsid w:val="00352B6D"/>
    <w:rsid w:val="003530DB"/>
    <w:rsid w:val="00353508"/>
    <w:rsid w:val="00353987"/>
    <w:rsid w:val="003547D7"/>
    <w:rsid w:val="00354DA1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53A"/>
    <w:rsid w:val="0036555D"/>
    <w:rsid w:val="003662B9"/>
    <w:rsid w:val="0037129B"/>
    <w:rsid w:val="00372C99"/>
    <w:rsid w:val="00372D83"/>
    <w:rsid w:val="00372FBA"/>
    <w:rsid w:val="00373BE9"/>
    <w:rsid w:val="00373E28"/>
    <w:rsid w:val="003750F6"/>
    <w:rsid w:val="003764AB"/>
    <w:rsid w:val="003778CB"/>
    <w:rsid w:val="00377976"/>
    <w:rsid w:val="003804F6"/>
    <w:rsid w:val="00381219"/>
    <w:rsid w:val="00382EE7"/>
    <w:rsid w:val="00385A96"/>
    <w:rsid w:val="00385BA7"/>
    <w:rsid w:val="00385F14"/>
    <w:rsid w:val="003860DD"/>
    <w:rsid w:val="003868F5"/>
    <w:rsid w:val="003873C7"/>
    <w:rsid w:val="00387DA4"/>
    <w:rsid w:val="00390A4E"/>
    <w:rsid w:val="00392057"/>
    <w:rsid w:val="003923AB"/>
    <w:rsid w:val="00393D8A"/>
    <w:rsid w:val="00393F49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BDB"/>
    <w:rsid w:val="003B142C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12D"/>
    <w:rsid w:val="003C5722"/>
    <w:rsid w:val="003C5CE0"/>
    <w:rsid w:val="003C699F"/>
    <w:rsid w:val="003D0297"/>
    <w:rsid w:val="003D0F93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25AB"/>
    <w:rsid w:val="003E26CE"/>
    <w:rsid w:val="003E2A29"/>
    <w:rsid w:val="003E360E"/>
    <w:rsid w:val="003E5C0C"/>
    <w:rsid w:val="003E5C8C"/>
    <w:rsid w:val="003E74A8"/>
    <w:rsid w:val="003E7FA5"/>
    <w:rsid w:val="003F04E4"/>
    <w:rsid w:val="003F1CFC"/>
    <w:rsid w:val="003F263A"/>
    <w:rsid w:val="003F2FD4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6BD0"/>
    <w:rsid w:val="00406C1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BC"/>
    <w:rsid w:val="004154C4"/>
    <w:rsid w:val="004154EE"/>
    <w:rsid w:val="0041679E"/>
    <w:rsid w:val="0041746E"/>
    <w:rsid w:val="004207C8"/>
    <w:rsid w:val="00421A9D"/>
    <w:rsid w:val="00423CA0"/>
    <w:rsid w:val="004244CE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5221"/>
    <w:rsid w:val="00445600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D64"/>
    <w:rsid w:val="004650E9"/>
    <w:rsid w:val="00466521"/>
    <w:rsid w:val="004674AE"/>
    <w:rsid w:val="0046762C"/>
    <w:rsid w:val="00467681"/>
    <w:rsid w:val="0047104F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627"/>
    <w:rsid w:val="0049391D"/>
    <w:rsid w:val="00493A28"/>
    <w:rsid w:val="004944B0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2A9"/>
    <w:rsid w:val="004B4A01"/>
    <w:rsid w:val="004B710A"/>
    <w:rsid w:val="004B7711"/>
    <w:rsid w:val="004C0762"/>
    <w:rsid w:val="004C1F20"/>
    <w:rsid w:val="004C26D1"/>
    <w:rsid w:val="004C2C23"/>
    <w:rsid w:val="004C31FD"/>
    <w:rsid w:val="004C3462"/>
    <w:rsid w:val="004C4710"/>
    <w:rsid w:val="004C4CE4"/>
    <w:rsid w:val="004C5E62"/>
    <w:rsid w:val="004C7344"/>
    <w:rsid w:val="004C75BF"/>
    <w:rsid w:val="004C7C38"/>
    <w:rsid w:val="004D135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6176"/>
    <w:rsid w:val="004E63E8"/>
    <w:rsid w:val="004E6754"/>
    <w:rsid w:val="004E6D2F"/>
    <w:rsid w:val="004F43C6"/>
    <w:rsid w:val="004F4847"/>
    <w:rsid w:val="004F4F5B"/>
    <w:rsid w:val="004F584A"/>
    <w:rsid w:val="004F5EC0"/>
    <w:rsid w:val="004F7CA2"/>
    <w:rsid w:val="004F7D6C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58E4"/>
    <w:rsid w:val="005060AD"/>
    <w:rsid w:val="00507302"/>
    <w:rsid w:val="00507581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06D3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13E1"/>
    <w:rsid w:val="005416BF"/>
    <w:rsid w:val="005417C9"/>
    <w:rsid w:val="00543A91"/>
    <w:rsid w:val="0054406D"/>
    <w:rsid w:val="005449E5"/>
    <w:rsid w:val="00544E9C"/>
    <w:rsid w:val="00545A7F"/>
    <w:rsid w:val="005474D6"/>
    <w:rsid w:val="00547DE5"/>
    <w:rsid w:val="00550963"/>
    <w:rsid w:val="00551D9C"/>
    <w:rsid w:val="00551E3C"/>
    <w:rsid w:val="00552963"/>
    <w:rsid w:val="00554164"/>
    <w:rsid w:val="00555528"/>
    <w:rsid w:val="00562032"/>
    <w:rsid w:val="005622D5"/>
    <w:rsid w:val="005624C2"/>
    <w:rsid w:val="00565E1E"/>
    <w:rsid w:val="0056645B"/>
    <w:rsid w:val="00566FBA"/>
    <w:rsid w:val="005672BF"/>
    <w:rsid w:val="00567F08"/>
    <w:rsid w:val="0057118E"/>
    <w:rsid w:val="005713DB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A6A"/>
    <w:rsid w:val="00582112"/>
    <w:rsid w:val="0058219E"/>
    <w:rsid w:val="00582C53"/>
    <w:rsid w:val="005831EF"/>
    <w:rsid w:val="005840E1"/>
    <w:rsid w:val="0058507B"/>
    <w:rsid w:val="0058523C"/>
    <w:rsid w:val="00587C2E"/>
    <w:rsid w:val="005917E7"/>
    <w:rsid w:val="00591DD0"/>
    <w:rsid w:val="005922D2"/>
    <w:rsid w:val="00592A1E"/>
    <w:rsid w:val="00592B8E"/>
    <w:rsid w:val="005932B7"/>
    <w:rsid w:val="00593887"/>
    <w:rsid w:val="00593E37"/>
    <w:rsid w:val="0059617E"/>
    <w:rsid w:val="005969CF"/>
    <w:rsid w:val="00597F29"/>
    <w:rsid w:val="005A0D43"/>
    <w:rsid w:val="005A2068"/>
    <w:rsid w:val="005A209A"/>
    <w:rsid w:val="005A232D"/>
    <w:rsid w:val="005A24F1"/>
    <w:rsid w:val="005A3DE6"/>
    <w:rsid w:val="005A4601"/>
    <w:rsid w:val="005A4983"/>
    <w:rsid w:val="005A50FC"/>
    <w:rsid w:val="005A6ABA"/>
    <w:rsid w:val="005A6CCF"/>
    <w:rsid w:val="005B1014"/>
    <w:rsid w:val="005B111D"/>
    <w:rsid w:val="005B2092"/>
    <w:rsid w:val="005B2D26"/>
    <w:rsid w:val="005B4790"/>
    <w:rsid w:val="005B49C8"/>
    <w:rsid w:val="005B4B8C"/>
    <w:rsid w:val="005B4ECE"/>
    <w:rsid w:val="005B5133"/>
    <w:rsid w:val="005C15F9"/>
    <w:rsid w:val="005C16F4"/>
    <w:rsid w:val="005C1952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97C"/>
    <w:rsid w:val="005D6ADF"/>
    <w:rsid w:val="005D702C"/>
    <w:rsid w:val="005D72E4"/>
    <w:rsid w:val="005E06EA"/>
    <w:rsid w:val="005E0CAB"/>
    <w:rsid w:val="005E206A"/>
    <w:rsid w:val="005E27EB"/>
    <w:rsid w:val="005E3AA2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2413"/>
    <w:rsid w:val="005F3383"/>
    <w:rsid w:val="005F3DFF"/>
    <w:rsid w:val="005F42B8"/>
    <w:rsid w:val="005F4DC9"/>
    <w:rsid w:val="005F6551"/>
    <w:rsid w:val="005F6787"/>
    <w:rsid w:val="005F77D1"/>
    <w:rsid w:val="005F7E4E"/>
    <w:rsid w:val="00600B3C"/>
    <w:rsid w:val="00600DFA"/>
    <w:rsid w:val="006010F2"/>
    <w:rsid w:val="006015BC"/>
    <w:rsid w:val="00602E80"/>
    <w:rsid w:val="00603F06"/>
    <w:rsid w:val="0060413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214"/>
    <w:rsid w:val="00642F91"/>
    <w:rsid w:val="00643243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678"/>
    <w:rsid w:val="00664D02"/>
    <w:rsid w:val="00664F2B"/>
    <w:rsid w:val="00664F8E"/>
    <w:rsid w:val="0066520C"/>
    <w:rsid w:val="00665C2D"/>
    <w:rsid w:val="0066685C"/>
    <w:rsid w:val="006678C8"/>
    <w:rsid w:val="00670742"/>
    <w:rsid w:val="0067091C"/>
    <w:rsid w:val="00671425"/>
    <w:rsid w:val="00671E98"/>
    <w:rsid w:val="006721E6"/>
    <w:rsid w:val="00672C37"/>
    <w:rsid w:val="006734D2"/>
    <w:rsid w:val="00673C59"/>
    <w:rsid w:val="006741E7"/>
    <w:rsid w:val="0067450B"/>
    <w:rsid w:val="006745C1"/>
    <w:rsid w:val="00677E01"/>
    <w:rsid w:val="006806E1"/>
    <w:rsid w:val="00680C3F"/>
    <w:rsid w:val="006810EC"/>
    <w:rsid w:val="00683088"/>
    <w:rsid w:val="00683E68"/>
    <w:rsid w:val="00684191"/>
    <w:rsid w:val="00684C4B"/>
    <w:rsid w:val="00685708"/>
    <w:rsid w:val="006865C1"/>
    <w:rsid w:val="0068680C"/>
    <w:rsid w:val="00687BAB"/>
    <w:rsid w:val="006901A3"/>
    <w:rsid w:val="00690876"/>
    <w:rsid w:val="00690A8D"/>
    <w:rsid w:val="00692228"/>
    <w:rsid w:val="00692A68"/>
    <w:rsid w:val="00693DE3"/>
    <w:rsid w:val="00693E33"/>
    <w:rsid w:val="006941CC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3E31"/>
    <w:rsid w:val="006A54C3"/>
    <w:rsid w:val="006A5DB8"/>
    <w:rsid w:val="006B06C8"/>
    <w:rsid w:val="006B2356"/>
    <w:rsid w:val="006B2B0B"/>
    <w:rsid w:val="006B36B1"/>
    <w:rsid w:val="006B4893"/>
    <w:rsid w:val="006B5E2A"/>
    <w:rsid w:val="006B6092"/>
    <w:rsid w:val="006B621A"/>
    <w:rsid w:val="006B647F"/>
    <w:rsid w:val="006C0DB2"/>
    <w:rsid w:val="006C191D"/>
    <w:rsid w:val="006C2E38"/>
    <w:rsid w:val="006C3043"/>
    <w:rsid w:val="006C317F"/>
    <w:rsid w:val="006C4ECD"/>
    <w:rsid w:val="006C60BF"/>
    <w:rsid w:val="006C685C"/>
    <w:rsid w:val="006C6D44"/>
    <w:rsid w:val="006C6DF4"/>
    <w:rsid w:val="006C70EF"/>
    <w:rsid w:val="006D1B25"/>
    <w:rsid w:val="006D1DA3"/>
    <w:rsid w:val="006D4D33"/>
    <w:rsid w:val="006D5468"/>
    <w:rsid w:val="006E2274"/>
    <w:rsid w:val="006E3829"/>
    <w:rsid w:val="006E4B48"/>
    <w:rsid w:val="006E5780"/>
    <w:rsid w:val="006E7BB2"/>
    <w:rsid w:val="006F0150"/>
    <w:rsid w:val="006F0275"/>
    <w:rsid w:val="006F2526"/>
    <w:rsid w:val="006F2C38"/>
    <w:rsid w:val="006F59DA"/>
    <w:rsid w:val="006F620D"/>
    <w:rsid w:val="006F68CC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B8F"/>
    <w:rsid w:val="007225E1"/>
    <w:rsid w:val="007238DF"/>
    <w:rsid w:val="00723D5B"/>
    <w:rsid w:val="007245C0"/>
    <w:rsid w:val="0072460C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AB1"/>
    <w:rsid w:val="00733D38"/>
    <w:rsid w:val="00734494"/>
    <w:rsid w:val="007368C0"/>
    <w:rsid w:val="00737CA6"/>
    <w:rsid w:val="00740D91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0FE4"/>
    <w:rsid w:val="0078169D"/>
    <w:rsid w:val="007824B0"/>
    <w:rsid w:val="00784AF4"/>
    <w:rsid w:val="00784CA4"/>
    <w:rsid w:val="00785BA8"/>
    <w:rsid w:val="00787740"/>
    <w:rsid w:val="00787DA4"/>
    <w:rsid w:val="00790BDB"/>
    <w:rsid w:val="00792DCF"/>
    <w:rsid w:val="00793189"/>
    <w:rsid w:val="007932BF"/>
    <w:rsid w:val="0079373F"/>
    <w:rsid w:val="007938E5"/>
    <w:rsid w:val="0079403E"/>
    <w:rsid w:val="00794AE2"/>
    <w:rsid w:val="00795340"/>
    <w:rsid w:val="00795A5F"/>
    <w:rsid w:val="00795BA6"/>
    <w:rsid w:val="00796205"/>
    <w:rsid w:val="00797292"/>
    <w:rsid w:val="007A08C3"/>
    <w:rsid w:val="007A0AF1"/>
    <w:rsid w:val="007A2B37"/>
    <w:rsid w:val="007A4AC3"/>
    <w:rsid w:val="007A6C1D"/>
    <w:rsid w:val="007A7C45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0EA6"/>
    <w:rsid w:val="007F0EAF"/>
    <w:rsid w:val="007F12D3"/>
    <w:rsid w:val="007F1826"/>
    <w:rsid w:val="007F23E8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2CD2"/>
    <w:rsid w:val="008238C1"/>
    <w:rsid w:val="008248E7"/>
    <w:rsid w:val="008253F3"/>
    <w:rsid w:val="00826C7B"/>
    <w:rsid w:val="00827435"/>
    <w:rsid w:val="00827A70"/>
    <w:rsid w:val="00827DEB"/>
    <w:rsid w:val="00830C42"/>
    <w:rsid w:val="008312D8"/>
    <w:rsid w:val="00831826"/>
    <w:rsid w:val="00833EF7"/>
    <w:rsid w:val="008357D5"/>
    <w:rsid w:val="0084072F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C38"/>
    <w:rsid w:val="00853200"/>
    <w:rsid w:val="00853253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5BBB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B6C"/>
    <w:rsid w:val="008B238D"/>
    <w:rsid w:val="008B293B"/>
    <w:rsid w:val="008B327C"/>
    <w:rsid w:val="008B37F0"/>
    <w:rsid w:val="008B4789"/>
    <w:rsid w:val="008B659A"/>
    <w:rsid w:val="008B6F63"/>
    <w:rsid w:val="008C006C"/>
    <w:rsid w:val="008C04CA"/>
    <w:rsid w:val="008C0692"/>
    <w:rsid w:val="008C0774"/>
    <w:rsid w:val="008C218E"/>
    <w:rsid w:val="008C21F6"/>
    <w:rsid w:val="008C2E28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E0B"/>
    <w:rsid w:val="008F52D3"/>
    <w:rsid w:val="008F546C"/>
    <w:rsid w:val="008F57FA"/>
    <w:rsid w:val="008F5990"/>
    <w:rsid w:val="008F7664"/>
    <w:rsid w:val="00900A97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4B4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900"/>
    <w:rsid w:val="00944EFB"/>
    <w:rsid w:val="00944F0E"/>
    <w:rsid w:val="00945077"/>
    <w:rsid w:val="009467E2"/>
    <w:rsid w:val="00946983"/>
    <w:rsid w:val="0094795B"/>
    <w:rsid w:val="00951033"/>
    <w:rsid w:val="00952783"/>
    <w:rsid w:val="00952FA3"/>
    <w:rsid w:val="00953537"/>
    <w:rsid w:val="00954B62"/>
    <w:rsid w:val="00954D7C"/>
    <w:rsid w:val="0095539D"/>
    <w:rsid w:val="00956267"/>
    <w:rsid w:val="00956AB9"/>
    <w:rsid w:val="009570BF"/>
    <w:rsid w:val="00957B7D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67536"/>
    <w:rsid w:val="0097150D"/>
    <w:rsid w:val="00973C8B"/>
    <w:rsid w:val="0097407B"/>
    <w:rsid w:val="0097427C"/>
    <w:rsid w:val="00974387"/>
    <w:rsid w:val="009746D7"/>
    <w:rsid w:val="0097471E"/>
    <w:rsid w:val="00974C68"/>
    <w:rsid w:val="0097559A"/>
    <w:rsid w:val="0097600F"/>
    <w:rsid w:val="0097603C"/>
    <w:rsid w:val="0098011B"/>
    <w:rsid w:val="009806C4"/>
    <w:rsid w:val="009810DE"/>
    <w:rsid w:val="0098136D"/>
    <w:rsid w:val="00981911"/>
    <w:rsid w:val="0098198E"/>
    <w:rsid w:val="00981D01"/>
    <w:rsid w:val="00981FA3"/>
    <w:rsid w:val="009820A8"/>
    <w:rsid w:val="00982CEA"/>
    <w:rsid w:val="00982FF0"/>
    <w:rsid w:val="0098333C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953"/>
    <w:rsid w:val="009A2EDA"/>
    <w:rsid w:val="009A36CA"/>
    <w:rsid w:val="009A427D"/>
    <w:rsid w:val="009A4CB8"/>
    <w:rsid w:val="009A4D1C"/>
    <w:rsid w:val="009A7419"/>
    <w:rsid w:val="009A78D8"/>
    <w:rsid w:val="009B04A3"/>
    <w:rsid w:val="009B1A42"/>
    <w:rsid w:val="009B1ADD"/>
    <w:rsid w:val="009B1E35"/>
    <w:rsid w:val="009B1E62"/>
    <w:rsid w:val="009B233B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73B6"/>
    <w:rsid w:val="009D7EE2"/>
    <w:rsid w:val="009E0BDF"/>
    <w:rsid w:val="009E1D92"/>
    <w:rsid w:val="009E2D8A"/>
    <w:rsid w:val="009E3228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66B5"/>
    <w:rsid w:val="00A07A46"/>
    <w:rsid w:val="00A12CE2"/>
    <w:rsid w:val="00A135A1"/>
    <w:rsid w:val="00A135D7"/>
    <w:rsid w:val="00A14AFE"/>
    <w:rsid w:val="00A16C97"/>
    <w:rsid w:val="00A16F25"/>
    <w:rsid w:val="00A17BC9"/>
    <w:rsid w:val="00A2089C"/>
    <w:rsid w:val="00A21BB8"/>
    <w:rsid w:val="00A22014"/>
    <w:rsid w:val="00A2268A"/>
    <w:rsid w:val="00A233FE"/>
    <w:rsid w:val="00A2454C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414"/>
    <w:rsid w:val="00A557A9"/>
    <w:rsid w:val="00A56FAD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2379"/>
    <w:rsid w:val="00A82941"/>
    <w:rsid w:val="00A84B75"/>
    <w:rsid w:val="00A850EB"/>
    <w:rsid w:val="00A85E6C"/>
    <w:rsid w:val="00A85F65"/>
    <w:rsid w:val="00A86319"/>
    <w:rsid w:val="00A8667D"/>
    <w:rsid w:val="00A86D98"/>
    <w:rsid w:val="00A8754C"/>
    <w:rsid w:val="00A878FC"/>
    <w:rsid w:val="00A87B9C"/>
    <w:rsid w:val="00A87C3D"/>
    <w:rsid w:val="00A87C6C"/>
    <w:rsid w:val="00A87D53"/>
    <w:rsid w:val="00A92854"/>
    <w:rsid w:val="00A92D8C"/>
    <w:rsid w:val="00A935EB"/>
    <w:rsid w:val="00A93975"/>
    <w:rsid w:val="00A94D24"/>
    <w:rsid w:val="00A94D82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4D18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DA7"/>
    <w:rsid w:val="00AE3581"/>
    <w:rsid w:val="00AE38D4"/>
    <w:rsid w:val="00AE5873"/>
    <w:rsid w:val="00AE65DA"/>
    <w:rsid w:val="00AE72AC"/>
    <w:rsid w:val="00AE732A"/>
    <w:rsid w:val="00AE756D"/>
    <w:rsid w:val="00AF15BF"/>
    <w:rsid w:val="00AF3083"/>
    <w:rsid w:val="00AF3A59"/>
    <w:rsid w:val="00AF3E9D"/>
    <w:rsid w:val="00AF42B7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5DCD"/>
    <w:rsid w:val="00B0694B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227"/>
    <w:rsid w:val="00B2234A"/>
    <w:rsid w:val="00B2290E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09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7284"/>
    <w:rsid w:val="00B80157"/>
    <w:rsid w:val="00B81656"/>
    <w:rsid w:val="00B833CC"/>
    <w:rsid w:val="00B83ADB"/>
    <w:rsid w:val="00B85D5E"/>
    <w:rsid w:val="00B86252"/>
    <w:rsid w:val="00B87FC3"/>
    <w:rsid w:val="00B90CF7"/>
    <w:rsid w:val="00B91C00"/>
    <w:rsid w:val="00B9224E"/>
    <w:rsid w:val="00B923A2"/>
    <w:rsid w:val="00B9270B"/>
    <w:rsid w:val="00B9581D"/>
    <w:rsid w:val="00B95B01"/>
    <w:rsid w:val="00B95BE0"/>
    <w:rsid w:val="00B95F3F"/>
    <w:rsid w:val="00B9603C"/>
    <w:rsid w:val="00B9605D"/>
    <w:rsid w:val="00B96FCA"/>
    <w:rsid w:val="00B97EFB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2FE6"/>
    <w:rsid w:val="00BE333C"/>
    <w:rsid w:val="00BE3A03"/>
    <w:rsid w:val="00BE3AD3"/>
    <w:rsid w:val="00BE5509"/>
    <w:rsid w:val="00BE60E7"/>
    <w:rsid w:val="00BE6AE9"/>
    <w:rsid w:val="00BF00BE"/>
    <w:rsid w:val="00BF00F2"/>
    <w:rsid w:val="00BF0644"/>
    <w:rsid w:val="00BF2545"/>
    <w:rsid w:val="00BF266A"/>
    <w:rsid w:val="00BF271D"/>
    <w:rsid w:val="00BF2D7D"/>
    <w:rsid w:val="00BF3300"/>
    <w:rsid w:val="00BF35F2"/>
    <w:rsid w:val="00BF4797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0D9D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A1F"/>
    <w:rsid w:val="00C43B23"/>
    <w:rsid w:val="00C44E06"/>
    <w:rsid w:val="00C461F5"/>
    <w:rsid w:val="00C4745B"/>
    <w:rsid w:val="00C5020E"/>
    <w:rsid w:val="00C50C17"/>
    <w:rsid w:val="00C50DEF"/>
    <w:rsid w:val="00C50DFB"/>
    <w:rsid w:val="00C51975"/>
    <w:rsid w:val="00C52BCE"/>
    <w:rsid w:val="00C55066"/>
    <w:rsid w:val="00C55361"/>
    <w:rsid w:val="00C55E67"/>
    <w:rsid w:val="00C567B1"/>
    <w:rsid w:val="00C57A49"/>
    <w:rsid w:val="00C601DA"/>
    <w:rsid w:val="00C60375"/>
    <w:rsid w:val="00C62075"/>
    <w:rsid w:val="00C62531"/>
    <w:rsid w:val="00C62908"/>
    <w:rsid w:val="00C640D8"/>
    <w:rsid w:val="00C64BC1"/>
    <w:rsid w:val="00C6568B"/>
    <w:rsid w:val="00C65880"/>
    <w:rsid w:val="00C65FC4"/>
    <w:rsid w:val="00C66584"/>
    <w:rsid w:val="00C67988"/>
    <w:rsid w:val="00C71BC0"/>
    <w:rsid w:val="00C73849"/>
    <w:rsid w:val="00C75F9E"/>
    <w:rsid w:val="00C7735F"/>
    <w:rsid w:val="00C8115F"/>
    <w:rsid w:val="00C811FF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69DD"/>
    <w:rsid w:val="00CA732E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331"/>
    <w:rsid w:val="00CD0C8E"/>
    <w:rsid w:val="00CD39B1"/>
    <w:rsid w:val="00CD528E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5E6A"/>
    <w:rsid w:val="00D06011"/>
    <w:rsid w:val="00D063CD"/>
    <w:rsid w:val="00D07AC3"/>
    <w:rsid w:val="00D10495"/>
    <w:rsid w:val="00D10985"/>
    <w:rsid w:val="00D112FD"/>
    <w:rsid w:val="00D1232B"/>
    <w:rsid w:val="00D12A54"/>
    <w:rsid w:val="00D12E56"/>
    <w:rsid w:val="00D14F11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32E"/>
    <w:rsid w:val="00D33961"/>
    <w:rsid w:val="00D33E1D"/>
    <w:rsid w:val="00D34920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D8"/>
    <w:rsid w:val="00D45201"/>
    <w:rsid w:val="00D4545E"/>
    <w:rsid w:val="00D5001A"/>
    <w:rsid w:val="00D506E4"/>
    <w:rsid w:val="00D50A22"/>
    <w:rsid w:val="00D50D59"/>
    <w:rsid w:val="00D51F03"/>
    <w:rsid w:val="00D53F4C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09AA"/>
    <w:rsid w:val="00D723D6"/>
    <w:rsid w:val="00D733F6"/>
    <w:rsid w:val="00D745D9"/>
    <w:rsid w:val="00D75199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D09"/>
    <w:rsid w:val="00D829EC"/>
    <w:rsid w:val="00D83F93"/>
    <w:rsid w:val="00D85117"/>
    <w:rsid w:val="00D86B19"/>
    <w:rsid w:val="00D87705"/>
    <w:rsid w:val="00D87E36"/>
    <w:rsid w:val="00D90355"/>
    <w:rsid w:val="00D91ACF"/>
    <w:rsid w:val="00D91EE6"/>
    <w:rsid w:val="00D93130"/>
    <w:rsid w:val="00D93BFE"/>
    <w:rsid w:val="00D93D50"/>
    <w:rsid w:val="00D9411F"/>
    <w:rsid w:val="00D946A4"/>
    <w:rsid w:val="00D95C3B"/>
    <w:rsid w:val="00D9682D"/>
    <w:rsid w:val="00D96BCE"/>
    <w:rsid w:val="00D96C2D"/>
    <w:rsid w:val="00D973E3"/>
    <w:rsid w:val="00DA0C39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9AC"/>
    <w:rsid w:val="00DB1CCF"/>
    <w:rsid w:val="00DB1DEF"/>
    <w:rsid w:val="00DB3210"/>
    <w:rsid w:val="00DB3605"/>
    <w:rsid w:val="00DB3DCA"/>
    <w:rsid w:val="00DB499F"/>
    <w:rsid w:val="00DB4CE5"/>
    <w:rsid w:val="00DB5A9D"/>
    <w:rsid w:val="00DB6128"/>
    <w:rsid w:val="00DB72D0"/>
    <w:rsid w:val="00DB7A16"/>
    <w:rsid w:val="00DB7CD0"/>
    <w:rsid w:val="00DB7E28"/>
    <w:rsid w:val="00DB7FD5"/>
    <w:rsid w:val="00DC0610"/>
    <w:rsid w:val="00DC0ED9"/>
    <w:rsid w:val="00DC2A8B"/>
    <w:rsid w:val="00DC31A5"/>
    <w:rsid w:val="00DC3370"/>
    <w:rsid w:val="00DC3B55"/>
    <w:rsid w:val="00DC443F"/>
    <w:rsid w:val="00DC4951"/>
    <w:rsid w:val="00DC4B7E"/>
    <w:rsid w:val="00DC7FC1"/>
    <w:rsid w:val="00DD0500"/>
    <w:rsid w:val="00DD0754"/>
    <w:rsid w:val="00DD224B"/>
    <w:rsid w:val="00DD26B1"/>
    <w:rsid w:val="00DD4E06"/>
    <w:rsid w:val="00DD4EF4"/>
    <w:rsid w:val="00DD56F7"/>
    <w:rsid w:val="00DD6A69"/>
    <w:rsid w:val="00DE0335"/>
    <w:rsid w:val="00DE044D"/>
    <w:rsid w:val="00DE083D"/>
    <w:rsid w:val="00DE09FA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046C"/>
    <w:rsid w:val="00DF1AB2"/>
    <w:rsid w:val="00DF2456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59B9"/>
    <w:rsid w:val="00E05B91"/>
    <w:rsid w:val="00E0616F"/>
    <w:rsid w:val="00E06E29"/>
    <w:rsid w:val="00E07F41"/>
    <w:rsid w:val="00E109F1"/>
    <w:rsid w:val="00E10CBA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6391"/>
    <w:rsid w:val="00E27530"/>
    <w:rsid w:val="00E3004F"/>
    <w:rsid w:val="00E30EDB"/>
    <w:rsid w:val="00E31908"/>
    <w:rsid w:val="00E320B8"/>
    <w:rsid w:val="00E33A46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6330"/>
    <w:rsid w:val="00E4760C"/>
    <w:rsid w:val="00E4762A"/>
    <w:rsid w:val="00E47F07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3000"/>
    <w:rsid w:val="00E755D4"/>
    <w:rsid w:val="00E758AF"/>
    <w:rsid w:val="00E75D2F"/>
    <w:rsid w:val="00E75EF7"/>
    <w:rsid w:val="00E817D8"/>
    <w:rsid w:val="00E82DA3"/>
    <w:rsid w:val="00E845DD"/>
    <w:rsid w:val="00E84CA7"/>
    <w:rsid w:val="00E85FD8"/>
    <w:rsid w:val="00E86310"/>
    <w:rsid w:val="00E86D4C"/>
    <w:rsid w:val="00E86FD5"/>
    <w:rsid w:val="00E90E04"/>
    <w:rsid w:val="00E9256E"/>
    <w:rsid w:val="00E9483D"/>
    <w:rsid w:val="00E94F0A"/>
    <w:rsid w:val="00E951F3"/>
    <w:rsid w:val="00E95288"/>
    <w:rsid w:val="00E95A4F"/>
    <w:rsid w:val="00E969E0"/>
    <w:rsid w:val="00E97108"/>
    <w:rsid w:val="00EA0390"/>
    <w:rsid w:val="00EA08C4"/>
    <w:rsid w:val="00EA0F31"/>
    <w:rsid w:val="00EA2BCE"/>
    <w:rsid w:val="00EA2ED3"/>
    <w:rsid w:val="00EA2FA4"/>
    <w:rsid w:val="00EA302E"/>
    <w:rsid w:val="00EA3A6A"/>
    <w:rsid w:val="00EA3F1C"/>
    <w:rsid w:val="00EA4971"/>
    <w:rsid w:val="00EA5972"/>
    <w:rsid w:val="00EA5C3F"/>
    <w:rsid w:val="00EA697E"/>
    <w:rsid w:val="00EA7D9C"/>
    <w:rsid w:val="00EB037A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5288"/>
    <w:rsid w:val="00EC6451"/>
    <w:rsid w:val="00EC65B5"/>
    <w:rsid w:val="00EC6741"/>
    <w:rsid w:val="00EC6823"/>
    <w:rsid w:val="00EC70E2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207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67D"/>
    <w:rsid w:val="00F058E4"/>
    <w:rsid w:val="00F0621B"/>
    <w:rsid w:val="00F06D75"/>
    <w:rsid w:val="00F11C4E"/>
    <w:rsid w:val="00F1247B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E46"/>
    <w:rsid w:val="00F41F97"/>
    <w:rsid w:val="00F429C4"/>
    <w:rsid w:val="00F42A84"/>
    <w:rsid w:val="00F43C98"/>
    <w:rsid w:val="00F43D4A"/>
    <w:rsid w:val="00F443F8"/>
    <w:rsid w:val="00F450A5"/>
    <w:rsid w:val="00F45152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1B7A"/>
    <w:rsid w:val="00F727B0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265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F7C"/>
    <w:rsid w:val="00FB304E"/>
    <w:rsid w:val="00FB37C0"/>
    <w:rsid w:val="00FB42CF"/>
    <w:rsid w:val="00FB52FE"/>
    <w:rsid w:val="00FB54F8"/>
    <w:rsid w:val="00FB568A"/>
    <w:rsid w:val="00FB5B26"/>
    <w:rsid w:val="00FB5C28"/>
    <w:rsid w:val="00FC04E8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13EE"/>
    <w:rsid w:val="00FD1944"/>
    <w:rsid w:val="00FD2D52"/>
    <w:rsid w:val="00FD390E"/>
    <w:rsid w:val="00FD396E"/>
    <w:rsid w:val="00FD3B9F"/>
    <w:rsid w:val="00FD436D"/>
    <w:rsid w:val="00FD4950"/>
    <w:rsid w:val="00FD4D22"/>
    <w:rsid w:val="00FD5826"/>
    <w:rsid w:val="00FD592F"/>
    <w:rsid w:val="00FD67AC"/>
    <w:rsid w:val="00FD6EA0"/>
    <w:rsid w:val="00FD72F7"/>
    <w:rsid w:val="00FD7E92"/>
    <w:rsid w:val="00FE0882"/>
    <w:rsid w:val="00FE0DE2"/>
    <w:rsid w:val="00FE137F"/>
    <w:rsid w:val="00FE20BD"/>
    <w:rsid w:val="00FE225C"/>
    <w:rsid w:val="00FE2344"/>
    <w:rsid w:val="00FE2370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0.wmf"/><Relationship Id="rId18" Type="http://schemas.openxmlformats.org/officeDocument/2006/relationships/footer" Target="footer2.xml"/><Relationship Id="rId39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20.wmf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EB8F0-3A89-4B10-B157-60662BC05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2016-04-05T00:00:00Z</dcterms:created>
  <dcterms:modified xsi:type="dcterms:W3CDTF">2016-05-13T06:10:00Z</dcterms:modified>
</cp:coreProperties>
</file>